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6D46" w14:textId="77777777" w:rsidR="00B67659" w:rsidRPr="00B67659" w:rsidRDefault="00B67659" w:rsidP="000D4410">
      <w:pPr>
        <w:widowControl/>
        <w:autoSpaceDE/>
        <w:autoSpaceDN/>
        <w:spacing w:after="47" w:line="276" w:lineRule="auto"/>
        <w:ind w:left="851" w:right="570" w:hanging="10"/>
        <w:rPr>
          <w:rFonts w:ascii="Calibri" w:eastAsia="Calibri" w:hAnsi="Calibri" w:cs="Calibri"/>
          <w:color w:val="195E9A"/>
          <w:kern w:val="2"/>
          <w:sz w:val="21"/>
          <w:lang w:val="en-GB" w:eastAsia="en-GB"/>
          <w14:ligatures w14:val="standardContextual"/>
        </w:rPr>
      </w:pPr>
    </w:p>
    <w:p w14:paraId="0CF4A8C3" w14:textId="77777777" w:rsidR="00B67659" w:rsidRPr="00B67659" w:rsidRDefault="00B67659" w:rsidP="00194AA7">
      <w:pPr>
        <w:keepNext/>
        <w:keepLines/>
        <w:widowControl/>
        <w:autoSpaceDE/>
        <w:autoSpaceDN/>
        <w:spacing w:after="366" w:line="259" w:lineRule="auto"/>
        <w:ind w:left="851" w:right="853"/>
        <w:outlineLvl w:val="0"/>
        <w:rPr>
          <w:rFonts w:ascii="Calibri" w:eastAsia="Calibri" w:hAnsi="Calibri" w:cs="Calibri"/>
          <w:color w:val="00B0F0"/>
          <w:kern w:val="2"/>
          <w:sz w:val="30"/>
          <w:u w:val="single" w:color="009ED5"/>
          <w:lang w:val="en-GB" w:eastAsia="en-GB"/>
          <w14:ligatures w14:val="standardContextual"/>
        </w:rPr>
      </w:pPr>
      <w:r w:rsidRPr="00B67659">
        <w:rPr>
          <w:rFonts w:ascii="Calibri" w:eastAsia="Calibri" w:hAnsi="Calibri" w:cs="Calibri"/>
          <w:color w:val="00B0F0"/>
          <w:kern w:val="2"/>
          <w:sz w:val="30"/>
          <w:u w:val="single" w:color="009ED5"/>
          <w:lang w:val="en-GB" w:eastAsia="en-GB"/>
          <w14:ligatures w14:val="standardContextual"/>
        </w:rPr>
        <w:t>Job Specification</w:t>
      </w:r>
    </w:p>
    <w:p w14:paraId="20FB0720" w14:textId="22FED9DD" w:rsidR="00B67659" w:rsidRDefault="00B67659" w:rsidP="00194AA7">
      <w:pPr>
        <w:widowControl/>
        <w:tabs>
          <w:tab w:val="left" w:pos="720"/>
          <w:tab w:val="left" w:pos="1440"/>
          <w:tab w:val="left" w:pos="2160"/>
          <w:tab w:val="left" w:pos="2880"/>
          <w:tab w:val="left" w:pos="3600"/>
          <w:tab w:val="left" w:pos="6855"/>
        </w:tabs>
        <w:autoSpaceDE/>
        <w:autoSpaceDN/>
        <w:spacing w:after="47" w:line="254" w:lineRule="auto"/>
        <w:ind w:left="851" w:right="853" w:hanging="10"/>
        <w:rPr>
          <w:rFonts w:ascii="Calibri" w:eastAsia="Calibri" w:hAnsi="Calibri" w:cs="Calibri"/>
          <w:color w:val="195E9A"/>
          <w:kern w:val="2"/>
          <w:sz w:val="21"/>
          <w:szCs w:val="21"/>
          <w:lang w:val="en-GB" w:eastAsia="en-GB"/>
          <w14:ligatures w14:val="standardContextual"/>
        </w:rPr>
      </w:pPr>
      <w:r w:rsidRPr="00B67659">
        <w:rPr>
          <w:rFonts w:ascii="Calibri" w:eastAsia="Calibri" w:hAnsi="Calibri" w:cs="Calibri"/>
          <w:b/>
          <w:bCs/>
          <w:color w:val="195E9A"/>
          <w:kern w:val="2"/>
          <w:sz w:val="21"/>
          <w:szCs w:val="21"/>
          <w:lang w:val="en-GB" w:eastAsia="en-GB"/>
          <w14:ligatures w14:val="standardContextual"/>
        </w:rPr>
        <w:t xml:space="preserve">Job Title: </w:t>
      </w:r>
      <w:r w:rsidRPr="00B67659">
        <w:rPr>
          <w:rFonts w:ascii="Calibri" w:eastAsia="Calibri" w:hAnsi="Calibri" w:cs="Calibri"/>
          <w:color w:val="195E9A"/>
          <w:kern w:val="2"/>
          <w:sz w:val="21"/>
          <w:szCs w:val="21"/>
          <w:lang w:val="en-GB" w:eastAsia="en-GB"/>
          <w14:ligatures w14:val="standardContextual"/>
        </w:rPr>
        <w:tab/>
      </w:r>
      <w:r w:rsidRPr="00B67659">
        <w:rPr>
          <w:rFonts w:ascii="Calibri" w:eastAsia="Calibri" w:hAnsi="Calibri" w:cs="Calibri"/>
          <w:color w:val="195E9A"/>
          <w:kern w:val="2"/>
          <w:sz w:val="21"/>
          <w:szCs w:val="21"/>
          <w:lang w:val="en-GB" w:eastAsia="en-GB"/>
          <w14:ligatures w14:val="standardContextual"/>
        </w:rPr>
        <w:tab/>
      </w:r>
      <w:r w:rsidR="00F55B92">
        <w:rPr>
          <w:rFonts w:ascii="Calibri" w:eastAsia="Calibri" w:hAnsi="Calibri" w:cs="Calibri"/>
          <w:color w:val="195E9A"/>
          <w:kern w:val="2"/>
          <w:sz w:val="21"/>
          <w:szCs w:val="21"/>
          <w:lang w:val="en-GB" w:eastAsia="en-GB"/>
          <w14:ligatures w14:val="standardContextual"/>
        </w:rPr>
        <w:t>Higher Level Teaching Assistant</w:t>
      </w:r>
      <w:r w:rsidR="00EA1495">
        <w:rPr>
          <w:rFonts w:ascii="Calibri" w:eastAsia="Calibri" w:hAnsi="Calibri" w:cs="Calibri"/>
          <w:color w:val="195E9A"/>
          <w:kern w:val="2"/>
          <w:sz w:val="21"/>
          <w:szCs w:val="21"/>
          <w:lang w:val="en-GB" w:eastAsia="en-GB"/>
          <w14:ligatures w14:val="standardContextual"/>
        </w:rPr>
        <w:t xml:space="preserve"> - EBSA</w:t>
      </w:r>
    </w:p>
    <w:p w14:paraId="67923DEA" w14:textId="3CC3AAFB" w:rsidR="00F55B92" w:rsidRPr="00B67659" w:rsidRDefault="00F55B92" w:rsidP="00194AA7">
      <w:pPr>
        <w:widowControl/>
        <w:tabs>
          <w:tab w:val="left" w:pos="720"/>
          <w:tab w:val="left" w:pos="1440"/>
          <w:tab w:val="left" w:pos="2160"/>
          <w:tab w:val="left" w:pos="2880"/>
          <w:tab w:val="left" w:pos="3600"/>
          <w:tab w:val="left" w:pos="6855"/>
        </w:tabs>
        <w:autoSpaceDE/>
        <w:autoSpaceDN/>
        <w:spacing w:after="47" w:line="254" w:lineRule="auto"/>
        <w:ind w:left="851" w:right="853" w:hanging="10"/>
        <w:rPr>
          <w:rFonts w:ascii="Calibri" w:eastAsia="Calibri" w:hAnsi="Calibri" w:cs="Calibri"/>
          <w:b/>
          <w:bCs/>
          <w:color w:val="195E9A"/>
          <w:kern w:val="2"/>
          <w:sz w:val="21"/>
          <w:szCs w:val="21"/>
          <w:lang w:val="en-GB" w:eastAsia="en-GB"/>
          <w14:ligatures w14:val="standardContextual"/>
        </w:rPr>
      </w:pPr>
      <w:r>
        <w:rPr>
          <w:rFonts w:ascii="Calibri" w:eastAsia="Calibri" w:hAnsi="Calibri" w:cs="Calibri"/>
          <w:b/>
          <w:bCs/>
          <w:color w:val="195E9A"/>
          <w:kern w:val="2"/>
          <w:sz w:val="21"/>
          <w:szCs w:val="21"/>
          <w:lang w:val="en-GB" w:eastAsia="en-GB"/>
          <w14:ligatures w14:val="standardContextual"/>
        </w:rPr>
        <w:t>Grade:</w:t>
      </w:r>
      <w:r>
        <w:rPr>
          <w:rFonts w:ascii="Calibri" w:eastAsia="Calibri" w:hAnsi="Calibri" w:cs="Calibri"/>
          <w:b/>
          <w:bCs/>
          <w:color w:val="195E9A"/>
          <w:kern w:val="2"/>
          <w:sz w:val="21"/>
          <w:szCs w:val="21"/>
          <w:lang w:val="en-GB" w:eastAsia="en-GB"/>
          <w14:ligatures w14:val="standardContextual"/>
        </w:rPr>
        <w:tab/>
      </w:r>
      <w:r>
        <w:rPr>
          <w:rFonts w:ascii="Calibri" w:eastAsia="Calibri" w:hAnsi="Calibri" w:cs="Calibri"/>
          <w:b/>
          <w:bCs/>
          <w:color w:val="195E9A"/>
          <w:kern w:val="2"/>
          <w:sz w:val="21"/>
          <w:szCs w:val="21"/>
          <w:lang w:val="en-GB" w:eastAsia="en-GB"/>
          <w14:ligatures w14:val="standardContextual"/>
        </w:rPr>
        <w:tab/>
      </w:r>
      <w:r>
        <w:rPr>
          <w:rFonts w:ascii="Calibri" w:eastAsia="Calibri" w:hAnsi="Calibri" w:cs="Calibri"/>
          <w:b/>
          <w:bCs/>
          <w:color w:val="195E9A"/>
          <w:kern w:val="2"/>
          <w:sz w:val="21"/>
          <w:szCs w:val="21"/>
          <w:lang w:val="en-GB" w:eastAsia="en-GB"/>
          <w14:ligatures w14:val="standardContextual"/>
        </w:rPr>
        <w:tab/>
        <w:t>Grade G SCP 19 – SCP 23</w:t>
      </w:r>
    </w:p>
    <w:p w14:paraId="7088EC13" w14:textId="386C0DCA" w:rsidR="00B67659" w:rsidRPr="00B67659" w:rsidRDefault="00B67659" w:rsidP="00194AA7">
      <w:pPr>
        <w:widowControl/>
        <w:tabs>
          <w:tab w:val="center" w:pos="2576"/>
          <w:tab w:val="center" w:pos="3600"/>
          <w:tab w:val="center" w:pos="4320"/>
          <w:tab w:val="center" w:pos="5040"/>
          <w:tab w:val="center" w:pos="5760"/>
          <w:tab w:val="center" w:pos="6480"/>
          <w:tab w:val="center" w:pos="7200"/>
          <w:tab w:val="center" w:pos="7920"/>
        </w:tabs>
        <w:autoSpaceDE/>
        <w:autoSpaceDN/>
        <w:ind w:left="851" w:right="853"/>
        <w:rPr>
          <w:rFonts w:ascii="Calibri" w:eastAsia="Calibri" w:hAnsi="Calibri" w:cs="Calibri"/>
          <w:b/>
          <w:color w:val="195E9A"/>
          <w:kern w:val="2"/>
          <w:sz w:val="21"/>
          <w:szCs w:val="21"/>
          <w:lang w:val="en-GB" w:eastAsia="en-GB"/>
          <w14:ligatures w14:val="standardContextual"/>
        </w:rPr>
      </w:pPr>
      <w:r w:rsidRPr="00B67659">
        <w:rPr>
          <w:rFonts w:ascii="Calibri" w:eastAsia="Calibri" w:hAnsi="Calibri" w:cs="Calibri"/>
          <w:b/>
          <w:color w:val="195E9A"/>
          <w:kern w:val="2"/>
          <w:sz w:val="21"/>
          <w:szCs w:val="21"/>
          <w:lang w:val="en-GB" w:eastAsia="en-GB"/>
          <w14:ligatures w14:val="standardContextual"/>
        </w:rPr>
        <w:t xml:space="preserve">Line Manager:                </w:t>
      </w:r>
      <w:r w:rsidR="003704F8">
        <w:rPr>
          <w:rFonts w:ascii="Calibri" w:eastAsia="Calibri" w:hAnsi="Calibri" w:cs="Calibri"/>
          <w:b/>
          <w:color w:val="195E9A"/>
          <w:kern w:val="2"/>
          <w:sz w:val="21"/>
          <w:szCs w:val="21"/>
          <w:lang w:val="en-GB" w:eastAsia="en-GB"/>
          <w14:ligatures w14:val="standardContextual"/>
        </w:rPr>
        <w:t xml:space="preserve">Assistant Principal </w:t>
      </w:r>
      <w:r w:rsidR="003E31BE">
        <w:rPr>
          <w:rFonts w:ascii="Calibri" w:eastAsia="Calibri" w:hAnsi="Calibri" w:cs="Calibri"/>
          <w:b/>
          <w:color w:val="195E9A"/>
          <w:kern w:val="2"/>
          <w:sz w:val="21"/>
          <w:szCs w:val="21"/>
          <w:lang w:val="en-GB" w:eastAsia="en-GB"/>
          <w14:ligatures w14:val="standardContextual"/>
        </w:rPr>
        <w:t xml:space="preserve">– </w:t>
      </w:r>
      <w:r w:rsidR="003704F8">
        <w:rPr>
          <w:rFonts w:ascii="Calibri" w:eastAsia="Calibri" w:hAnsi="Calibri" w:cs="Calibri"/>
          <w:b/>
          <w:color w:val="195E9A"/>
          <w:kern w:val="2"/>
          <w:sz w:val="21"/>
          <w:szCs w:val="21"/>
          <w:lang w:val="en-GB" w:eastAsia="en-GB"/>
          <w14:ligatures w14:val="standardContextual"/>
        </w:rPr>
        <w:t xml:space="preserve"> SENDCO</w:t>
      </w:r>
    </w:p>
    <w:p w14:paraId="4FD58585" w14:textId="77777777" w:rsidR="00B67659" w:rsidRPr="00B67659" w:rsidRDefault="00B67659" w:rsidP="00194AA7">
      <w:pPr>
        <w:widowControl/>
        <w:tabs>
          <w:tab w:val="center" w:pos="2576"/>
          <w:tab w:val="center" w:pos="3600"/>
          <w:tab w:val="center" w:pos="4320"/>
          <w:tab w:val="center" w:pos="5040"/>
          <w:tab w:val="center" w:pos="5760"/>
          <w:tab w:val="center" w:pos="6480"/>
          <w:tab w:val="center" w:pos="7200"/>
          <w:tab w:val="center" w:pos="7920"/>
        </w:tabs>
        <w:autoSpaceDE/>
        <w:autoSpaceDN/>
        <w:ind w:left="851" w:right="853"/>
        <w:rPr>
          <w:rFonts w:ascii="Calibri" w:eastAsia="Calibri" w:hAnsi="Calibri" w:cs="Calibri"/>
          <w:b/>
          <w:color w:val="195E9A"/>
          <w:kern w:val="2"/>
          <w:sz w:val="21"/>
          <w:szCs w:val="21"/>
          <w:lang w:val="en-GB" w:eastAsia="en-GB"/>
          <w14:ligatures w14:val="standardContextual"/>
        </w:rPr>
      </w:pPr>
    </w:p>
    <w:p w14:paraId="4D701974" w14:textId="77777777" w:rsidR="00B67659" w:rsidRPr="00B67659" w:rsidRDefault="00B67659" w:rsidP="00177A32">
      <w:pPr>
        <w:widowControl/>
        <w:autoSpaceDE/>
        <w:autoSpaceDN/>
        <w:spacing w:line="254" w:lineRule="auto"/>
        <w:ind w:left="851" w:right="853" w:hanging="10"/>
        <w:rPr>
          <w:rFonts w:ascii="Calibri" w:eastAsia="Calibri" w:hAnsi="Calibri" w:cs="Calibri"/>
          <w:b/>
          <w:bCs/>
          <w:color w:val="00B0F0"/>
          <w:kern w:val="2"/>
          <w:sz w:val="24"/>
          <w:szCs w:val="24"/>
          <w:u w:val="single"/>
          <w:lang w:val="en-GB" w:eastAsia="en-GB"/>
          <w14:ligatures w14:val="standardContextual"/>
        </w:rPr>
      </w:pPr>
      <w:r w:rsidRPr="00B67659">
        <w:rPr>
          <w:rFonts w:ascii="Calibri" w:eastAsia="Calibri" w:hAnsi="Calibri" w:cs="Calibri"/>
          <w:b/>
          <w:bCs/>
          <w:color w:val="00B0F0"/>
          <w:kern w:val="2"/>
          <w:sz w:val="24"/>
          <w:szCs w:val="24"/>
          <w:u w:val="single"/>
          <w:lang w:val="en-GB" w:eastAsia="en-GB"/>
          <w14:ligatures w14:val="standardContextual"/>
        </w:rPr>
        <w:t>Purpose of the role</w:t>
      </w:r>
    </w:p>
    <w:p w14:paraId="0AC2F1F5" w14:textId="67396AD5" w:rsidR="00FB1201" w:rsidRPr="00FB1201" w:rsidRDefault="00FB1201" w:rsidP="00177A32">
      <w:pPr>
        <w:pStyle w:val="Title"/>
        <w:ind w:left="851" w:right="853"/>
        <w:jc w:val="left"/>
        <w:rPr>
          <w:rFonts w:asciiTheme="minorHAnsi" w:hAnsiTheme="minorHAnsi" w:cstheme="minorHAnsi"/>
          <w:color w:val="0070C0"/>
          <w:sz w:val="21"/>
          <w:szCs w:val="21"/>
        </w:rPr>
      </w:pPr>
      <w:bookmarkStart w:id="0" w:name="_Hlk121163745"/>
      <w:r w:rsidRPr="00FB1201">
        <w:rPr>
          <w:rFonts w:asciiTheme="minorHAnsi" w:hAnsiTheme="minorHAnsi" w:cstheme="minorHAnsi"/>
          <w:color w:val="0070C0"/>
          <w:sz w:val="21"/>
          <w:szCs w:val="21"/>
        </w:rPr>
        <w:t xml:space="preserve">To work with the SENDCO, Deputy SENDCO, class teachers and pastoral staff, and in partnership with parents, carers and families, and other agencies, to support children and young people who are struggling to access education. </w:t>
      </w:r>
    </w:p>
    <w:p w14:paraId="435469F4" w14:textId="013AEACE" w:rsidR="00FB1201" w:rsidRPr="00FB1201" w:rsidRDefault="00FB1201" w:rsidP="00177A32">
      <w:pPr>
        <w:pStyle w:val="Title"/>
        <w:ind w:left="851" w:right="853"/>
        <w:jc w:val="left"/>
        <w:rPr>
          <w:rFonts w:asciiTheme="minorHAnsi" w:hAnsiTheme="minorHAnsi" w:cstheme="minorHAnsi"/>
          <w:b/>
          <w:bCs/>
          <w:color w:val="0070C0"/>
          <w:sz w:val="21"/>
          <w:szCs w:val="21"/>
        </w:rPr>
      </w:pPr>
      <w:r w:rsidRPr="00FB1201">
        <w:rPr>
          <w:rFonts w:asciiTheme="minorHAnsi" w:hAnsiTheme="minorHAnsi" w:cstheme="minorHAnsi"/>
          <w:color w:val="0070C0"/>
          <w:sz w:val="21"/>
          <w:szCs w:val="21"/>
        </w:rPr>
        <w:t>To facilitate equality of access and provide high quality mentoring support to maintain children and young people within Lord Lawson of Beamish Academy.</w:t>
      </w:r>
    </w:p>
    <w:bookmarkEnd w:id="0"/>
    <w:p w14:paraId="658FC29A" w14:textId="77777777" w:rsidR="00A40B71" w:rsidRPr="00A40B71" w:rsidRDefault="00A40B71" w:rsidP="00177A32">
      <w:pPr>
        <w:pStyle w:val="4Bulletedcopyblue"/>
        <w:numPr>
          <w:ilvl w:val="0"/>
          <w:numId w:val="0"/>
        </w:numPr>
        <w:ind w:left="851" w:right="853"/>
        <w:rPr>
          <w:color w:val="00B0F0"/>
          <w:sz w:val="22"/>
          <w:szCs w:val="22"/>
        </w:rPr>
      </w:pPr>
    </w:p>
    <w:p w14:paraId="4365AAA9" w14:textId="060E08DF" w:rsidR="00B67659" w:rsidRDefault="00A40B71" w:rsidP="00177A32">
      <w:pPr>
        <w:keepNext/>
        <w:keepLines/>
        <w:widowControl/>
        <w:autoSpaceDE/>
        <w:autoSpaceDN/>
        <w:spacing w:after="216" w:line="259" w:lineRule="auto"/>
        <w:ind w:left="851" w:right="853" w:hanging="10"/>
        <w:outlineLvl w:val="1"/>
        <w:rPr>
          <w:rFonts w:ascii="Calibri" w:eastAsia="Calibri" w:hAnsi="Calibri" w:cs="Calibri"/>
          <w:b/>
          <w:bCs/>
          <w:color w:val="00B0F0"/>
          <w:kern w:val="2"/>
          <w:sz w:val="24"/>
          <w:u w:val="single" w:color="009ED5"/>
          <w:lang w:val="en-GB" w:eastAsia="en-GB"/>
          <w14:ligatures w14:val="standardContextual"/>
        </w:rPr>
      </w:pPr>
      <w:r>
        <w:rPr>
          <w:rFonts w:ascii="Calibri" w:eastAsia="Calibri" w:hAnsi="Calibri" w:cs="Calibri"/>
          <w:b/>
          <w:bCs/>
          <w:color w:val="00B0F0"/>
          <w:kern w:val="2"/>
          <w:sz w:val="24"/>
          <w:u w:val="single" w:color="009ED5"/>
          <w:lang w:val="en-GB" w:eastAsia="en-GB"/>
          <w14:ligatures w14:val="standardContextual"/>
        </w:rPr>
        <w:t>Key Responsibilities</w:t>
      </w:r>
    </w:p>
    <w:p w14:paraId="347E050E" w14:textId="01FB32BA" w:rsidR="007D6CE4" w:rsidRDefault="00404788" w:rsidP="00177A32">
      <w:pPr>
        <w:spacing w:after="200"/>
        <w:ind w:left="851" w:right="853"/>
        <w:rPr>
          <w:rFonts w:ascii="Calibri" w:eastAsia="Arial" w:hAnsi="Calibri" w:cs="Calibri"/>
          <w:b/>
          <w:bCs/>
          <w:color w:val="00B0F0"/>
          <w:sz w:val="24"/>
          <w:szCs w:val="24"/>
          <w:lang w:val="en-GB"/>
        </w:rPr>
      </w:pPr>
      <w:r>
        <w:rPr>
          <w:rFonts w:ascii="Calibri" w:eastAsia="Arial" w:hAnsi="Calibri" w:cs="Calibri"/>
          <w:b/>
          <w:bCs/>
          <w:color w:val="00B0F0"/>
          <w:sz w:val="24"/>
          <w:szCs w:val="24"/>
          <w:lang w:val="en-GB"/>
        </w:rPr>
        <w:t>Mentoring</w:t>
      </w:r>
    </w:p>
    <w:p w14:paraId="16C25081" w14:textId="2127EDB3" w:rsidR="00404788" w:rsidRPr="00BF24A1" w:rsidRDefault="00404788" w:rsidP="00177A32">
      <w:pPr>
        <w:pStyle w:val="Title"/>
        <w:widowControl/>
        <w:numPr>
          <w:ilvl w:val="0"/>
          <w:numId w:val="29"/>
        </w:numPr>
        <w:autoSpaceDE/>
        <w:autoSpaceDN/>
        <w:spacing w:before="0"/>
        <w:ind w:left="1276" w:right="853" w:hanging="425"/>
        <w:jc w:val="left"/>
        <w:rPr>
          <w:rFonts w:asciiTheme="minorHAnsi" w:hAnsiTheme="minorHAnsi" w:cstheme="minorHAnsi"/>
          <w:b/>
          <w:bCs/>
          <w:color w:val="0070C0"/>
          <w:sz w:val="21"/>
          <w:szCs w:val="21"/>
        </w:rPr>
      </w:pPr>
      <w:r w:rsidRPr="00BF24A1">
        <w:rPr>
          <w:rFonts w:asciiTheme="minorHAnsi" w:hAnsiTheme="minorHAnsi" w:cstheme="minorHAnsi"/>
          <w:color w:val="0070C0"/>
          <w:sz w:val="21"/>
          <w:szCs w:val="21"/>
        </w:rPr>
        <w:t>To provide high quality mentoring support to maintain children within Lord Lawson of Beamish Academy</w:t>
      </w:r>
      <w:r w:rsidR="00DF0F40" w:rsidRPr="00BF24A1">
        <w:rPr>
          <w:rFonts w:asciiTheme="minorHAnsi" w:hAnsiTheme="minorHAnsi" w:cstheme="minorHAnsi"/>
          <w:color w:val="0070C0"/>
          <w:sz w:val="21"/>
          <w:szCs w:val="21"/>
        </w:rPr>
        <w:t>,</w:t>
      </w:r>
      <w:r w:rsidRPr="00BF24A1">
        <w:rPr>
          <w:rFonts w:asciiTheme="minorHAnsi" w:hAnsiTheme="minorHAnsi" w:cstheme="minorHAnsi"/>
          <w:color w:val="0070C0"/>
          <w:sz w:val="21"/>
          <w:szCs w:val="21"/>
        </w:rPr>
        <w:t xml:space="preserve"> or to aid the</w:t>
      </w:r>
      <w:r w:rsidR="00DF0F40" w:rsidRPr="00BF24A1">
        <w:rPr>
          <w:rFonts w:asciiTheme="minorHAnsi" w:hAnsiTheme="minorHAnsi" w:cstheme="minorHAnsi"/>
          <w:color w:val="0070C0"/>
          <w:sz w:val="21"/>
          <w:szCs w:val="21"/>
        </w:rPr>
        <w:t>ir</w:t>
      </w:r>
      <w:r w:rsidR="00BF24A1" w:rsidRPr="00BF24A1">
        <w:rPr>
          <w:rFonts w:asciiTheme="minorHAnsi" w:hAnsiTheme="minorHAnsi" w:cstheme="minorHAnsi"/>
          <w:color w:val="0070C0"/>
          <w:sz w:val="21"/>
          <w:szCs w:val="21"/>
        </w:rPr>
        <w:t xml:space="preserve"> </w:t>
      </w:r>
      <w:r w:rsidRPr="00BF24A1">
        <w:rPr>
          <w:rFonts w:asciiTheme="minorHAnsi" w:hAnsiTheme="minorHAnsi" w:cstheme="minorHAnsi"/>
          <w:color w:val="0070C0"/>
          <w:sz w:val="21"/>
          <w:szCs w:val="21"/>
        </w:rPr>
        <w:t>transition back into Lord Lawson of Beamish Academy.</w:t>
      </w:r>
    </w:p>
    <w:p w14:paraId="0366235C" w14:textId="34342C64" w:rsidR="00404788" w:rsidRPr="00DF0F40" w:rsidRDefault="00404788" w:rsidP="00177A32">
      <w:pPr>
        <w:pStyle w:val="Title"/>
        <w:widowControl/>
        <w:numPr>
          <w:ilvl w:val="0"/>
          <w:numId w:val="29"/>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 xml:space="preserve">To work with identified children </w:t>
      </w:r>
      <w:r w:rsidR="003E31BE" w:rsidRPr="00382CDD">
        <w:rPr>
          <w:rFonts w:asciiTheme="minorHAnsi" w:hAnsiTheme="minorHAnsi" w:cstheme="minorHAnsi"/>
          <w:color w:val="0070C0"/>
          <w:sz w:val="21"/>
          <w:szCs w:val="21"/>
        </w:rPr>
        <w:t>to</w:t>
      </w:r>
      <w:r w:rsidRPr="00382CDD">
        <w:rPr>
          <w:rFonts w:asciiTheme="minorHAnsi" w:hAnsiTheme="minorHAnsi" w:cstheme="minorHAnsi"/>
          <w:color w:val="0070C0"/>
          <w:sz w:val="21"/>
          <w:szCs w:val="21"/>
        </w:rPr>
        <w:t xml:space="preserve"> help overcome barriers to learning related to anxiety, building confidence and resilience by facilitating access to learning.</w:t>
      </w:r>
    </w:p>
    <w:p w14:paraId="63DA4616" w14:textId="77777777" w:rsidR="00DF0F40" w:rsidRPr="00DF0F40" w:rsidRDefault="00DF0F40" w:rsidP="00177A32">
      <w:pPr>
        <w:pStyle w:val="Title"/>
        <w:widowControl/>
        <w:numPr>
          <w:ilvl w:val="0"/>
          <w:numId w:val="29"/>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To support the child in their transition back into mainstream learning</w:t>
      </w:r>
    </w:p>
    <w:p w14:paraId="5AB65B05" w14:textId="713DB8D2" w:rsidR="00DF0F40" w:rsidRPr="00BF24A1" w:rsidRDefault="00DF0F40" w:rsidP="00177A32">
      <w:pPr>
        <w:pStyle w:val="Title"/>
        <w:widowControl/>
        <w:numPr>
          <w:ilvl w:val="0"/>
          <w:numId w:val="29"/>
        </w:numPr>
        <w:autoSpaceDE/>
        <w:autoSpaceDN/>
        <w:spacing w:before="0"/>
        <w:ind w:left="1276" w:right="853" w:hanging="425"/>
        <w:jc w:val="left"/>
        <w:rPr>
          <w:rFonts w:asciiTheme="minorHAnsi" w:hAnsiTheme="minorHAnsi" w:cstheme="minorHAnsi"/>
          <w:b/>
          <w:bCs/>
          <w:color w:val="0070C0"/>
          <w:sz w:val="21"/>
          <w:szCs w:val="21"/>
        </w:rPr>
      </w:pPr>
      <w:r w:rsidRPr="00BF24A1">
        <w:rPr>
          <w:rFonts w:asciiTheme="minorHAnsi" w:hAnsiTheme="minorHAnsi" w:cstheme="minorHAnsi"/>
          <w:color w:val="0070C0"/>
          <w:sz w:val="21"/>
          <w:szCs w:val="21"/>
        </w:rPr>
        <w:t xml:space="preserve">To establish productive empathetic relationships with children, challenge and motivate them, </w:t>
      </w:r>
      <w:proofErr w:type="gramStart"/>
      <w:r w:rsidRPr="00BF24A1">
        <w:rPr>
          <w:rFonts w:asciiTheme="minorHAnsi" w:hAnsiTheme="minorHAnsi" w:cstheme="minorHAnsi"/>
          <w:color w:val="0070C0"/>
          <w:sz w:val="21"/>
          <w:szCs w:val="21"/>
        </w:rPr>
        <w:t>promote</w:t>
      </w:r>
      <w:proofErr w:type="gramEnd"/>
      <w:r w:rsidRPr="00BF24A1">
        <w:rPr>
          <w:rFonts w:asciiTheme="minorHAnsi" w:hAnsiTheme="minorHAnsi" w:cstheme="minorHAnsi"/>
          <w:color w:val="0070C0"/>
          <w:sz w:val="21"/>
          <w:szCs w:val="21"/>
        </w:rPr>
        <w:t xml:space="preserve"> and reinforce self-esteem, build resilience, act as a role model, and set high expectations.</w:t>
      </w:r>
    </w:p>
    <w:p w14:paraId="32A2A42D" w14:textId="6A021D54" w:rsidR="00DF0F40" w:rsidRPr="00DF0F40" w:rsidRDefault="00DF0F40" w:rsidP="00177A32">
      <w:pPr>
        <w:pStyle w:val="Title"/>
        <w:widowControl/>
        <w:numPr>
          <w:ilvl w:val="0"/>
          <w:numId w:val="29"/>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 xml:space="preserve">To maintain all records required </w:t>
      </w:r>
      <w:r w:rsidR="003E31BE" w:rsidRPr="00382CDD">
        <w:rPr>
          <w:rFonts w:asciiTheme="minorHAnsi" w:hAnsiTheme="minorHAnsi" w:cstheme="minorHAnsi"/>
          <w:color w:val="0070C0"/>
          <w:sz w:val="21"/>
          <w:szCs w:val="21"/>
        </w:rPr>
        <w:t>to</w:t>
      </w:r>
      <w:r w:rsidRPr="00382CDD">
        <w:rPr>
          <w:rFonts w:asciiTheme="minorHAnsi" w:hAnsiTheme="minorHAnsi" w:cstheme="minorHAnsi"/>
          <w:color w:val="0070C0"/>
          <w:sz w:val="21"/>
          <w:szCs w:val="21"/>
        </w:rPr>
        <w:t xml:space="preserve"> enable monitoring of quality, delivery and outcomes.</w:t>
      </w:r>
    </w:p>
    <w:p w14:paraId="6F716914" w14:textId="77777777" w:rsidR="00DF0F40" w:rsidRPr="00382CDD" w:rsidRDefault="00DF0F40" w:rsidP="00177A32">
      <w:pPr>
        <w:pStyle w:val="Title"/>
        <w:widowControl/>
        <w:numPr>
          <w:ilvl w:val="0"/>
          <w:numId w:val="29"/>
        </w:numPr>
        <w:autoSpaceDE/>
        <w:autoSpaceDN/>
        <w:spacing w:before="0"/>
        <w:ind w:left="1276" w:right="851"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To report progress to various teams in the academy including SLT, governors, pastoral and T&amp;L.</w:t>
      </w:r>
    </w:p>
    <w:p w14:paraId="5482D031" w14:textId="77777777" w:rsidR="00177A32" w:rsidRDefault="00177A32" w:rsidP="00177A32">
      <w:pPr>
        <w:ind w:left="1276" w:right="851" w:hanging="425"/>
        <w:rPr>
          <w:rFonts w:ascii="Calibri" w:eastAsia="Arial" w:hAnsi="Calibri" w:cs="Calibri"/>
          <w:b/>
          <w:bCs/>
          <w:color w:val="00B0F0"/>
          <w:sz w:val="24"/>
          <w:szCs w:val="24"/>
          <w:lang w:val="en-GB"/>
        </w:rPr>
      </w:pPr>
    </w:p>
    <w:p w14:paraId="4C93E61E" w14:textId="63692A26" w:rsidR="007D6CE4" w:rsidRDefault="00A40B71" w:rsidP="00177A32">
      <w:pPr>
        <w:ind w:left="1276" w:right="851" w:hanging="425"/>
        <w:rPr>
          <w:rFonts w:ascii="Calibri" w:eastAsia="Arial" w:hAnsi="Calibri" w:cs="Calibri"/>
          <w:b/>
          <w:bCs/>
          <w:color w:val="00B0F0"/>
          <w:sz w:val="24"/>
          <w:szCs w:val="24"/>
          <w:lang w:val="en-GB"/>
        </w:rPr>
      </w:pPr>
      <w:r>
        <w:rPr>
          <w:rFonts w:ascii="Calibri" w:eastAsia="Arial" w:hAnsi="Calibri" w:cs="Calibri"/>
          <w:b/>
          <w:bCs/>
          <w:color w:val="00B0F0"/>
          <w:sz w:val="24"/>
          <w:szCs w:val="24"/>
          <w:lang w:val="en-GB"/>
        </w:rPr>
        <w:t>Planning</w:t>
      </w:r>
    </w:p>
    <w:p w14:paraId="574F11DA" w14:textId="0C57D437" w:rsidR="00DF0F40" w:rsidRPr="00DF0F40" w:rsidRDefault="00404788" w:rsidP="00177A32">
      <w:pPr>
        <w:pStyle w:val="Title"/>
        <w:widowControl/>
        <w:numPr>
          <w:ilvl w:val="0"/>
          <w:numId w:val="30"/>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 xml:space="preserve">To plan, develop and deliver learning activities with a focus on social, emotional and mental health aspects of learning and responding to individual </w:t>
      </w:r>
      <w:r w:rsidR="00DF0F40" w:rsidRPr="00382CDD">
        <w:rPr>
          <w:rFonts w:asciiTheme="minorHAnsi" w:hAnsiTheme="minorHAnsi" w:cstheme="minorHAnsi"/>
          <w:color w:val="0070C0"/>
          <w:sz w:val="21"/>
          <w:szCs w:val="21"/>
        </w:rPr>
        <w:t>children’</w:t>
      </w:r>
      <w:r w:rsidR="00DF0F40">
        <w:rPr>
          <w:rFonts w:asciiTheme="minorHAnsi" w:hAnsiTheme="minorHAnsi" w:cstheme="minorHAnsi"/>
          <w:color w:val="0070C0"/>
          <w:sz w:val="21"/>
          <w:szCs w:val="21"/>
        </w:rPr>
        <w:t>s</w:t>
      </w:r>
      <w:r w:rsidRPr="00382CDD">
        <w:rPr>
          <w:rFonts w:asciiTheme="minorHAnsi" w:hAnsiTheme="minorHAnsi" w:cstheme="minorHAnsi"/>
          <w:color w:val="0070C0"/>
          <w:sz w:val="21"/>
          <w:szCs w:val="21"/>
        </w:rPr>
        <w:t xml:space="preserve"> needs</w:t>
      </w:r>
      <w:r w:rsidR="00DF0F40">
        <w:rPr>
          <w:rFonts w:asciiTheme="minorHAnsi" w:hAnsiTheme="minorHAnsi" w:cstheme="minorHAnsi"/>
          <w:color w:val="0070C0"/>
          <w:sz w:val="21"/>
          <w:szCs w:val="21"/>
        </w:rPr>
        <w:t>,</w:t>
      </w:r>
      <w:r w:rsidRPr="00382CDD">
        <w:rPr>
          <w:rFonts w:asciiTheme="minorHAnsi" w:hAnsiTheme="minorHAnsi" w:cstheme="minorHAnsi"/>
          <w:color w:val="0070C0"/>
          <w:sz w:val="21"/>
          <w:szCs w:val="21"/>
        </w:rPr>
        <w:t xml:space="preserve"> </w:t>
      </w:r>
      <w:r w:rsidR="00DF0F40">
        <w:rPr>
          <w:rFonts w:asciiTheme="minorHAnsi" w:hAnsiTheme="minorHAnsi" w:cstheme="minorHAnsi"/>
          <w:color w:val="0070C0"/>
          <w:sz w:val="21"/>
          <w:szCs w:val="21"/>
        </w:rPr>
        <w:t>once identified</w:t>
      </w:r>
      <w:r w:rsidRPr="00382CDD">
        <w:rPr>
          <w:rFonts w:asciiTheme="minorHAnsi" w:hAnsiTheme="minorHAnsi" w:cstheme="minorHAnsi"/>
          <w:color w:val="0070C0"/>
          <w:sz w:val="21"/>
          <w:szCs w:val="21"/>
        </w:rPr>
        <w:t xml:space="preserve"> by appropriate professionals. </w:t>
      </w:r>
    </w:p>
    <w:p w14:paraId="082CD087" w14:textId="2266A831" w:rsidR="00404788" w:rsidRPr="00DF0F40" w:rsidRDefault="00404788" w:rsidP="00177A32">
      <w:pPr>
        <w:pStyle w:val="Title"/>
        <w:widowControl/>
        <w:numPr>
          <w:ilvl w:val="0"/>
          <w:numId w:val="30"/>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To inform, develop and enhance the practice of Lord Lawson of Beamish Academy through advice, training and modelling and promoting specific strategies to secure the effective learning of anxious children.</w:t>
      </w:r>
    </w:p>
    <w:p w14:paraId="59E53EB2" w14:textId="77777777" w:rsidR="00DF0F40" w:rsidRPr="00DF0F40" w:rsidRDefault="00DF0F40" w:rsidP="00177A32">
      <w:pPr>
        <w:pStyle w:val="Title"/>
        <w:widowControl/>
        <w:numPr>
          <w:ilvl w:val="0"/>
          <w:numId w:val="30"/>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 xml:space="preserve">To manage a caseload of children who require intervention, support and monitoring.  </w:t>
      </w:r>
    </w:p>
    <w:p w14:paraId="7E2E71AD" w14:textId="4AA32022" w:rsidR="00DF0F40" w:rsidRPr="00382CDD" w:rsidRDefault="00DF0F40" w:rsidP="00177A32">
      <w:pPr>
        <w:pStyle w:val="Title"/>
        <w:widowControl/>
        <w:numPr>
          <w:ilvl w:val="0"/>
          <w:numId w:val="30"/>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To write reports which identify appropriate strategies and advice, contribute to the plan-do-review process</w:t>
      </w:r>
      <w:r>
        <w:rPr>
          <w:rFonts w:asciiTheme="minorHAnsi" w:hAnsiTheme="minorHAnsi" w:cstheme="minorHAnsi"/>
          <w:color w:val="0070C0"/>
          <w:sz w:val="21"/>
          <w:szCs w:val="21"/>
        </w:rPr>
        <w:t>,</w:t>
      </w:r>
      <w:r w:rsidRPr="00382CDD">
        <w:rPr>
          <w:rFonts w:asciiTheme="minorHAnsi" w:hAnsiTheme="minorHAnsi" w:cstheme="minorHAnsi"/>
          <w:color w:val="0070C0"/>
          <w:sz w:val="21"/>
          <w:szCs w:val="21"/>
        </w:rPr>
        <w:t xml:space="preserve"> and advise on future targets in collaboration with other professionals involved with the children.</w:t>
      </w:r>
    </w:p>
    <w:p w14:paraId="356D3C49" w14:textId="77777777" w:rsidR="00DF0F40" w:rsidRPr="00DF0F40" w:rsidRDefault="00DF0F40" w:rsidP="00177A32">
      <w:pPr>
        <w:pStyle w:val="Title"/>
        <w:widowControl/>
        <w:numPr>
          <w:ilvl w:val="0"/>
          <w:numId w:val="30"/>
        </w:numPr>
        <w:autoSpaceDE/>
        <w:autoSpaceDN/>
        <w:spacing w:before="0"/>
        <w:ind w:left="1276" w:right="853" w:hanging="425"/>
        <w:jc w:val="left"/>
        <w:rPr>
          <w:rFonts w:asciiTheme="minorHAnsi" w:hAnsiTheme="minorHAnsi" w:cstheme="minorHAnsi"/>
          <w:b/>
          <w:bCs/>
          <w:color w:val="0070C0"/>
          <w:sz w:val="21"/>
          <w:szCs w:val="21"/>
        </w:rPr>
      </w:pPr>
      <w:r w:rsidRPr="00382CDD">
        <w:rPr>
          <w:rFonts w:asciiTheme="minorHAnsi" w:hAnsiTheme="minorHAnsi" w:cstheme="minorHAnsi"/>
          <w:color w:val="0070C0"/>
          <w:sz w:val="21"/>
          <w:szCs w:val="21"/>
        </w:rPr>
        <w:t>To research and develop appropriate resources.</w:t>
      </w:r>
    </w:p>
    <w:p w14:paraId="07CE8038" w14:textId="77777777" w:rsidR="00DF0F40" w:rsidRPr="00382CDD" w:rsidRDefault="00DF0F40" w:rsidP="00177A32">
      <w:pPr>
        <w:pStyle w:val="Title"/>
        <w:widowControl/>
        <w:autoSpaceDE/>
        <w:autoSpaceDN/>
        <w:spacing w:before="0"/>
        <w:ind w:left="1276" w:right="853" w:hanging="425"/>
        <w:jc w:val="left"/>
        <w:rPr>
          <w:rFonts w:asciiTheme="minorHAnsi" w:hAnsiTheme="minorHAnsi" w:cstheme="minorHAnsi"/>
          <w:b/>
          <w:bCs/>
          <w:color w:val="0070C0"/>
          <w:sz w:val="21"/>
          <w:szCs w:val="21"/>
        </w:rPr>
      </w:pPr>
    </w:p>
    <w:p w14:paraId="11C86E48" w14:textId="3364DBB0" w:rsidR="007D6CE4" w:rsidRDefault="00A40B71" w:rsidP="00177A32">
      <w:pPr>
        <w:spacing w:after="200"/>
        <w:ind w:left="1276" w:right="853" w:hanging="425"/>
        <w:rPr>
          <w:rFonts w:ascii="Calibri" w:eastAsia="Arial" w:hAnsi="Calibri" w:cs="Calibri"/>
          <w:b/>
          <w:color w:val="00B0F0"/>
          <w:sz w:val="24"/>
          <w:szCs w:val="24"/>
          <w:lang w:val="en-GB"/>
        </w:rPr>
      </w:pPr>
      <w:r>
        <w:rPr>
          <w:rFonts w:ascii="Calibri" w:eastAsia="Arial" w:hAnsi="Calibri" w:cs="Calibri"/>
          <w:b/>
          <w:color w:val="00B0F0"/>
          <w:sz w:val="24"/>
          <w:szCs w:val="24"/>
          <w:lang w:val="en-GB"/>
        </w:rPr>
        <w:t>Working with staff, parents/carers, and other professionals</w:t>
      </w:r>
    </w:p>
    <w:p w14:paraId="0C0B9173" w14:textId="77777777" w:rsidR="00177A32" w:rsidRPr="00177A32" w:rsidRDefault="00404788" w:rsidP="00177A32">
      <w:pPr>
        <w:pStyle w:val="Title"/>
        <w:widowControl/>
        <w:numPr>
          <w:ilvl w:val="0"/>
          <w:numId w:val="31"/>
        </w:numPr>
        <w:autoSpaceDE/>
        <w:autoSpaceDN/>
        <w:spacing w:before="0"/>
        <w:ind w:left="1276" w:right="853" w:hanging="425"/>
        <w:jc w:val="left"/>
        <w:rPr>
          <w:rFonts w:asciiTheme="minorHAnsi" w:hAnsiTheme="minorHAnsi" w:cstheme="minorHAnsi"/>
          <w:b/>
          <w:bCs/>
          <w:color w:val="0070C0"/>
          <w:sz w:val="21"/>
          <w:szCs w:val="21"/>
        </w:rPr>
      </w:pPr>
      <w:r w:rsidRPr="00177A32">
        <w:rPr>
          <w:rFonts w:asciiTheme="minorHAnsi" w:hAnsiTheme="minorHAnsi" w:cstheme="minorHAnsi"/>
          <w:color w:val="0070C0"/>
          <w:sz w:val="21"/>
          <w:szCs w:val="21"/>
        </w:rPr>
        <w:t>To work in partnership with parents/carers and families, and other agencies to support children and young people who</w:t>
      </w:r>
      <w:r w:rsidR="00452F00" w:rsidRPr="00177A32">
        <w:rPr>
          <w:rFonts w:asciiTheme="minorHAnsi" w:hAnsiTheme="minorHAnsi" w:cstheme="minorHAnsi"/>
          <w:color w:val="0070C0"/>
          <w:sz w:val="21"/>
          <w:szCs w:val="21"/>
        </w:rPr>
        <w:t xml:space="preserve"> </w:t>
      </w:r>
      <w:r w:rsidRPr="00177A32">
        <w:rPr>
          <w:rFonts w:asciiTheme="minorHAnsi" w:hAnsiTheme="minorHAnsi" w:cstheme="minorHAnsi"/>
          <w:color w:val="0070C0"/>
          <w:sz w:val="21"/>
          <w:szCs w:val="21"/>
        </w:rPr>
        <w:t>are struggling to access education due to emotionally based school avoidance.</w:t>
      </w:r>
    </w:p>
    <w:p w14:paraId="139B048B" w14:textId="580D29DB" w:rsidR="00DF0F40" w:rsidRPr="00177A32" w:rsidRDefault="00DF0F40" w:rsidP="00177A32">
      <w:pPr>
        <w:pStyle w:val="Title"/>
        <w:widowControl/>
        <w:numPr>
          <w:ilvl w:val="0"/>
          <w:numId w:val="31"/>
        </w:numPr>
        <w:autoSpaceDE/>
        <w:autoSpaceDN/>
        <w:spacing w:before="0"/>
        <w:ind w:left="1276" w:right="853" w:hanging="425"/>
        <w:jc w:val="left"/>
        <w:rPr>
          <w:rFonts w:asciiTheme="minorHAnsi" w:hAnsiTheme="minorHAnsi" w:cstheme="minorHAnsi"/>
          <w:b/>
          <w:bCs/>
          <w:color w:val="0070C0"/>
          <w:sz w:val="21"/>
          <w:szCs w:val="21"/>
        </w:rPr>
      </w:pPr>
      <w:r w:rsidRPr="00177A32">
        <w:rPr>
          <w:rFonts w:asciiTheme="minorHAnsi" w:hAnsiTheme="minorHAnsi" w:cstheme="minorHAnsi"/>
          <w:color w:val="0070C0"/>
          <w:sz w:val="21"/>
          <w:szCs w:val="21"/>
        </w:rPr>
        <w:lastRenderedPageBreak/>
        <w:t>To work in collaboration with a range of services when required, to advise on learning plans to support inclusion and to address the social, emotional and mental health needs of individual children, building on the work of, and working in partnership with, existing mental health services and projects including CYPS</w:t>
      </w:r>
    </w:p>
    <w:p w14:paraId="1EF1D0C1" w14:textId="25DFC163" w:rsidR="00A40B71" w:rsidRPr="00A40B71" w:rsidRDefault="00A40B71" w:rsidP="00177A32">
      <w:pPr>
        <w:pStyle w:val="4Bulletedcopyblue"/>
        <w:numPr>
          <w:ilvl w:val="0"/>
          <w:numId w:val="31"/>
        </w:numPr>
        <w:ind w:left="1276" w:right="853" w:hanging="425"/>
        <w:rPr>
          <w:rFonts w:asciiTheme="minorHAnsi" w:hAnsiTheme="minorHAnsi" w:cstheme="minorHAnsi"/>
          <w:color w:val="0070C0"/>
          <w:sz w:val="21"/>
          <w:szCs w:val="21"/>
        </w:rPr>
      </w:pPr>
      <w:r w:rsidRPr="00A40B71">
        <w:rPr>
          <w:rFonts w:asciiTheme="minorHAnsi" w:hAnsiTheme="minorHAnsi" w:cstheme="minorHAnsi"/>
          <w:color w:val="0070C0"/>
          <w:sz w:val="21"/>
          <w:szCs w:val="21"/>
        </w:rPr>
        <w:t>Communicate effectively with other staff members and students</w:t>
      </w:r>
    </w:p>
    <w:p w14:paraId="09845C20" w14:textId="0E2112ED" w:rsidR="00A40B71" w:rsidRPr="00A40B71" w:rsidRDefault="00A40B71" w:rsidP="00177A32">
      <w:pPr>
        <w:pStyle w:val="4Bulletedcopyblue"/>
        <w:numPr>
          <w:ilvl w:val="0"/>
          <w:numId w:val="31"/>
        </w:numPr>
        <w:ind w:left="1276" w:right="853" w:hanging="425"/>
        <w:rPr>
          <w:rFonts w:asciiTheme="minorHAnsi" w:hAnsiTheme="minorHAnsi" w:cstheme="minorHAnsi"/>
          <w:b/>
          <w:color w:val="0070C0"/>
          <w:sz w:val="21"/>
          <w:szCs w:val="21"/>
        </w:rPr>
      </w:pPr>
      <w:r w:rsidRPr="00A40B71">
        <w:rPr>
          <w:rFonts w:asciiTheme="minorHAnsi" w:hAnsiTheme="minorHAnsi" w:cstheme="minorHAnsi"/>
          <w:color w:val="0070C0"/>
          <w:sz w:val="21"/>
          <w:szCs w:val="21"/>
        </w:rPr>
        <w:t>Communicate your knowledge and understanding of students to other school staff and education, health, and social care professionals, so that informed decision making can take place on intervention and provision</w:t>
      </w:r>
    </w:p>
    <w:p w14:paraId="35CEE3FC" w14:textId="3FF8089B" w:rsidR="00A40B71" w:rsidRPr="00A40B71" w:rsidRDefault="00A40B71" w:rsidP="00177A32">
      <w:pPr>
        <w:pStyle w:val="4Bulletedcopyblue"/>
        <w:numPr>
          <w:ilvl w:val="0"/>
          <w:numId w:val="31"/>
        </w:numPr>
        <w:ind w:left="1276" w:right="853" w:hanging="425"/>
        <w:rPr>
          <w:rFonts w:asciiTheme="minorHAnsi" w:hAnsiTheme="minorHAnsi" w:cstheme="minorHAnsi"/>
          <w:color w:val="0070C0"/>
          <w:sz w:val="21"/>
          <w:szCs w:val="21"/>
        </w:rPr>
      </w:pPr>
      <w:r w:rsidRPr="00A40B71">
        <w:rPr>
          <w:rFonts w:asciiTheme="minorHAnsi" w:hAnsiTheme="minorHAnsi" w:cstheme="minorHAnsi"/>
          <w:color w:val="0070C0"/>
          <w:sz w:val="21"/>
          <w:szCs w:val="21"/>
        </w:rPr>
        <w:t>Contribute to meetings with parents and carers by providing feedback on student progress, attainment, and barriers to learning, as provided by teaching staff</w:t>
      </w:r>
    </w:p>
    <w:p w14:paraId="5D0D0267" w14:textId="1D63863A" w:rsidR="00A40B71" w:rsidRPr="00A40B71" w:rsidRDefault="00A40B71" w:rsidP="00177A32">
      <w:pPr>
        <w:pStyle w:val="4Bulletedcopyblue"/>
        <w:numPr>
          <w:ilvl w:val="0"/>
          <w:numId w:val="31"/>
        </w:numPr>
        <w:ind w:left="1276" w:right="853" w:hanging="425"/>
        <w:rPr>
          <w:rFonts w:asciiTheme="minorHAnsi" w:hAnsiTheme="minorHAnsi" w:cstheme="minorHAnsi"/>
          <w:b/>
          <w:color w:val="0070C0"/>
          <w:sz w:val="21"/>
          <w:szCs w:val="21"/>
        </w:rPr>
      </w:pPr>
      <w:r w:rsidRPr="00A40B71">
        <w:rPr>
          <w:rFonts w:asciiTheme="minorHAnsi" w:hAnsiTheme="minorHAnsi" w:cstheme="minorHAnsi"/>
          <w:color w:val="0070C0"/>
          <w:sz w:val="21"/>
          <w:szCs w:val="21"/>
        </w:rPr>
        <w:t>With the SENDCO, keep other professionals accurately informed of performance and progress, or concerns you may have about the students you work with</w:t>
      </w:r>
    </w:p>
    <w:p w14:paraId="3969C8DF" w14:textId="0092DE37" w:rsidR="00A40B71" w:rsidRDefault="00A40B71" w:rsidP="00177A32">
      <w:pPr>
        <w:pStyle w:val="4Bulletedcopyblue"/>
        <w:numPr>
          <w:ilvl w:val="0"/>
          <w:numId w:val="31"/>
        </w:numPr>
        <w:spacing w:after="0"/>
        <w:ind w:left="1276" w:right="851" w:hanging="425"/>
        <w:rPr>
          <w:rFonts w:asciiTheme="minorHAnsi" w:hAnsiTheme="minorHAnsi" w:cstheme="minorHAnsi"/>
          <w:color w:val="0070C0"/>
          <w:sz w:val="21"/>
          <w:szCs w:val="21"/>
        </w:rPr>
      </w:pPr>
      <w:r w:rsidRPr="00A40B71">
        <w:rPr>
          <w:rFonts w:asciiTheme="minorHAnsi" w:hAnsiTheme="minorHAnsi" w:cstheme="minorHAnsi"/>
          <w:color w:val="0070C0"/>
          <w:sz w:val="21"/>
          <w:szCs w:val="21"/>
        </w:rPr>
        <w:t>Develop effective professional relationships with colleagues</w:t>
      </w:r>
    </w:p>
    <w:p w14:paraId="257B994B" w14:textId="77777777" w:rsidR="000F51E6" w:rsidRDefault="000F51E6" w:rsidP="00177A32">
      <w:pPr>
        <w:pStyle w:val="4Bulletedcopyblue"/>
        <w:numPr>
          <w:ilvl w:val="0"/>
          <w:numId w:val="0"/>
        </w:numPr>
        <w:spacing w:after="0"/>
        <w:ind w:left="340" w:right="851" w:hanging="170"/>
        <w:rPr>
          <w:rFonts w:asciiTheme="minorHAnsi" w:hAnsiTheme="minorHAnsi" w:cstheme="minorHAnsi"/>
          <w:color w:val="0070C0"/>
          <w:sz w:val="21"/>
          <w:szCs w:val="21"/>
        </w:rPr>
      </w:pPr>
    </w:p>
    <w:p w14:paraId="61166642" w14:textId="77777777" w:rsidR="000F51E6" w:rsidRPr="00B67659" w:rsidRDefault="000F51E6" w:rsidP="00177A32">
      <w:pPr>
        <w:keepNext/>
        <w:keepLines/>
        <w:widowControl/>
        <w:autoSpaceDE/>
        <w:autoSpaceDN/>
        <w:ind w:left="851" w:right="851" w:hanging="10"/>
        <w:outlineLvl w:val="1"/>
        <w:rPr>
          <w:rFonts w:ascii="Calibri" w:eastAsia="Calibri" w:hAnsi="Calibri" w:cs="Calibri"/>
          <w:b/>
          <w:bCs/>
          <w:color w:val="00B0F0"/>
          <w:kern w:val="2"/>
          <w:sz w:val="24"/>
          <w:u w:val="single" w:color="009ED5"/>
          <w:lang w:val="en-GB" w:eastAsia="en-GB"/>
          <w14:ligatures w14:val="standardContextual"/>
        </w:rPr>
      </w:pPr>
      <w:r>
        <w:rPr>
          <w:rFonts w:ascii="Calibri" w:eastAsia="Calibri" w:hAnsi="Calibri" w:cs="Calibri"/>
          <w:b/>
          <w:bCs/>
          <w:color w:val="00B0F0"/>
          <w:kern w:val="2"/>
          <w:sz w:val="24"/>
          <w:u w:val="single" w:color="009ED5"/>
          <w:lang w:val="en-GB" w:eastAsia="en-GB"/>
          <w14:ligatures w14:val="standardContextual"/>
        </w:rPr>
        <w:t>General Duties</w:t>
      </w:r>
    </w:p>
    <w:p w14:paraId="76FC0739" w14:textId="7D6C8690" w:rsidR="00955799" w:rsidRDefault="000F51E6" w:rsidP="00194AA7">
      <w:pPr>
        <w:spacing w:after="200"/>
        <w:ind w:left="853" w:right="853"/>
        <w:rPr>
          <w:rFonts w:ascii="Calibri" w:eastAsia="Arial" w:hAnsi="Calibri" w:cs="Calibri"/>
          <w:b/>
          <w:color w:val="00B0F0"/>
          <w:sz w:val="24"/>
          <w:szCs w:val="24"/>
          <w:lang w:val="en-GB"/>
        </w:rPr>
      </w:pPr>
      <w:r>
        <w:rPr>
          <w:rFonts w:ascii="Calibri" w:eastAsia="Arial" w:hAnsi="Calibri" w:cs="Calibri"/>
          <w:b/>
          <w:color w:val="00B0F0"/>
          <w:sz w:val="24"/>
          <w:szCs w:val="24"/>
          <w:lang w:val="en-GB"/>
        </w:rPr>
        <w:t>Professional Development</w:t>
      </w:r>
    </w:p>
    <w:p w14:paraId="4068CFCA" w14:textId="015FB0CC" w:rsidR="000F51E6" w:rsidRPr="000F51E6" w:rsidRDefault="000F51E6" w:rsidP="00194AA7">
      <w:pPr>
        <w:pStyle w:val="4Bulletedcopyblue"/>
        <w:numPr>
          <w:ilvl w:val="0"/>
          <w:numId w:val="23"/>
        </w:numPr>
        <w:ind w:left="1134" w:right="853" w:hanging="283"/>
        <w:rPr>
          <w:rFonts w:asciiTheme="minorHAnsi" w:hAnsiTheme="minorHAnsi" w:cstheme="minorHAnsi"/>
          <w:b/>
          <w:color w:val="0070C0"/>
          <w:sz w:val="21"/>
          <w:szCs w:val="21"/>
        </w:rPr>
      </w:pPr>
      <w:r w:rsidRPr="000F51E6">
        <w:rPr>
          <w:rFonts w:asciiTheme="minorHAnsi" w:hAnsiTheme="minorHAnsi" w:cstheme="minorHAnsi"/>
          <w:color w:val="0070C0"/>
          <w:sz w:val="21"/>
          <w:szCs w:val="21"/>
        </w:rPr>
        <w:t>Help keep your own knowledge and understanding relevant and up to date by reflecting on your own practice, liaising with school leaders, and identifying relevant professional development to improve personal effectiveness</w:t>
      </w:r>
    </w:p>
    <w:p w14:paraId="0FF85E97" w14:textId="5D05E8E6" w:rsidR="000F51E6" w:rsidRPr="000F51E6" w:rsidRDefault="000F51E6" w:rsidP="00194AA7">
      <w:pPr>
        <w:pStyle w:val="4Bulletedcopyblue"/>
        <w:numPr>
          <w:ilvl w:val="0"/>
          <w:numId w:val="23"/>
        </w:numPr>
        <w:ind w:left="1134" w:right="853" w:hanging="283"/>
        <w:rPr>
          <w:rFonts w:asciiTheme="minorHAnsi" w:hAnsiTheme="minorHAnsi" w:cstheme="minorHAnsi"/>
          <w:b/>
          <w:color w:val="0070C0"/>
          <w:sz w:val="21"/>
          <w:szCs w:val="21"/>
        </w:rPr>
      </w:pPr>
      <w:r w:rsidRPr="000F51E6">
        <w:rPr>
          <w:rFonts w:asciiTheme="minorHAnsi" w:hAnsiTheme="minorHAnsi" w:cstheme="minorHAnsi"/>
          <w:color w:val="0070C0"/>
          <w:sz w:val="21"/>
          <w:szCs w:val="21"/>
        </w:rPr>
        <w:t>Take opportunities to build the appropriate skills, qualifications, and/or experience needed for the role, with support from the school</w:t>
      </w:r>
    </w:p>
    <w:p w14:paraId="4651710A" w14:textId="47EFAB2D" w:rsidR="000F51E6" w:rsidRPr="000F51E6" w:rsidRDefault="000F51E6" w:rsidP="00194AA7">
      <w:pPr>
        <w:pStyle w:val="4Bulletedcopyblue"/>
        <w:numPr>
          <w:ilvl w:val="0"/>
          <w:numId w:val="23"/>
        </w:numPr>
        <w:ind w:left="1134" w:right="853" w:hanging="283"/>
        <w:rPr>
          <w:rFonts w:asciiTheme="minorHAnsi" w:hAnsiTheme="minorHAnsi" w:cstheme="minorHAnsi"/>
          <w:color w:val="0070C0"/>
          <w:sz w:val="21"/>
          <w:szCs w:val="21"/>
        </w:rPr>
      </w:pPr>
      <w:r w:rsidRPr="000F51E6">
        <w:rPr>
          <w:rFonts w:asciiTheme="minorHAnsi" w:hAnsiTheme="minorHAnsi" w:cstheme="minorHAnsi"/>
          <w:color w:val="0070C0"/>
          <w:sz w:val="21"/>
          <w:szCs w:val="21"/>
        </w:rPr>
        <w:t>Take an active part in departmental training</w:t>
      </w:r>
    </w:p>
    <w:p w14:paraId="3D6A7096" w14:textId="7EEF9337" w:rsidR="000F51E6" w:rsidRDefault="000F51E6" w:rsidP="00194AA7">
      <w:pPr>
        <w:pStyle w:val="4Bulletedcopyblue"/>
        <w:numPr>
          <w:ilvl w:val="0"/>
          <w:numId w:val="23"/>
        </w:numPr>
        <w:ind w:left="1134" w:right="853" w:hanging="283"/>
        <w:rPr>
          <w:rFonts w:asciiTheme="minorHAnsi" w:hAnsiTheme="minorHAnsi" w:cstheme="minorHAnsi"/>
          <w:color w:val="0070C0"/>
          <w:sz w:val="21"/>
          <w:szCs w:val="21"/>
        </w:rPr>
      </w:pPr>
      <w:r w:rsidRPr="000F51E6">
        <w:rPr>
          <w:rFonts w:asciiTheme="minorHAnsi" w:hAnsiTheme="minorHAnsi" w:cstheme="minorHAnsi"/>
          <w:color w:val="0070C0"/>
          <w:sz w:val="21"/>
          <w:szCs w:val="21"/>
        </w:rPr>
        <w:t>Take part in the school’s appraisal procedures</w:t>
      </w:r>
    </w:p>
    <w:p w14:paraId="4B1D8E89" w14:textId="77777777" w:rsidR="009C17C1" w:rsidRPr="000F51E6" w:rsidRDefault="009C17C1" w:rsidP="00194AA7">
      <w:pPr>
        <w:pStyle w:val="4Bulletedcopyblue"/>
        <w:numPr>
          <w:ilvl w:val="0"/>
          <w:numId w:val="0"/>
        </w:numPr>
        <w:ind w:left="1134" w:right="853"/>
        <w:rPr>
          <w:rFonts w:asciiTheme="minorHAnsi" w:hAnsiTheme="minorHAnsi" w:cstheme="minorHAnsi"/>
          <w:color w:val="0070C0"/>
          <w:sz w:val="21"/>
          <w:szCs w:val="21"/>
        </w:rPr>
      </w:pPr>
    </w:p>
    <w:p w14:paraId="4AEE78FA" w14:textId="13B65B2D" w:rsidR="00955799" w:rsidRPr="00955799" w:rsidRDefault="009C17C1" w:rsidP="00194AA7">
      <w:pPr>
        <w:spacing w:after="200"/>
        <w:ind w:left="853" w:right="853"/>
        <w:rPr>
          <w:rFonts w:ascii="Calibri" w:eastAsia="Arial" w:hAnsi="Calibri" w:cs="Calibri"/>
          <w:b/>
          <w:color w:val="00B0F0"/>
          <w:sz w:val="24"/>
          <w:szCs w:val="24"/>
          <w:lang w:val="en-GB"/>
        </w:rPr>
      </w:pPr>
      <w:r>
        <w:rPr>
          <w:rFonts w:ascii="Calibri" w:eastAsia="Arial" w:hAnsi="Calibri" w:cs="Calibri"/>
          <w:b/>
          <w:color w:val="00B0F0"/>
          <w:sz w:val="24"/>
          <w:szCs w:val="24"/>
          <w:lang w:val="en-GB"/>
        </w:rPr>
        <w:t>Safeguarding</w:t>
      </w:r>
    </w:p>
    <w:p w14:paraId="71A4382C" w14:textId="293C0744" w:rsidR="009C17C1" w:rsidRPr="000F51E6" w:rsidRDefault="009C17C1" w:rsidP="00194AA7">
      <w:pPr>
        <w:pStyle w:val="4Bulletedcopyblue"/>
        <w:numPr>
          <w:ilvl w:val="0"/>
          <w:numId w:val="24"/>
        </w:numPr>
        <w:ind w:left="1134" w:right="853" w:hanging="283"/>
        <w:rPr>
          <w:rFonts w:asciiTheme="minorHAnsi" w:hAnsiTheme="minorHAnsi" w:cstheme="minorHAnsi"/>
          <w:color w:val="0070C0"/>
          <w:sz w:val="21"/>
          <w:szCs w:val="21"/>
        </w:rPr>
      </w:pPr>
      <w:r w:rsidRPr="000F51E6">
        <w:rPr>
          <w:rFonts w:asciiTheme="minorHAnsi" w:hAnsiTheme="minorHAnsi" w:cstheme="minorHAnsi"/>
          <w:color w:val="0070C0"/>
          <w:sz w:val="21"/>
          <w:szCs w:val="21"/>
        </w:rPr>
        <w:t>Promote the safety and wellbeing of students and help to safeguard students’ wellbeing by following the requirements of Keeping Children Safe in Education (KCSIE) and our school’s child protection policy</w:t>
      </w:r>
    </w:p>
    <w:p w14:paraId="4B0C7159" w14:textId="4F0E2566" w:rsidR="009C17C1" w:rsidRDefault="009C17C1" w:rsidP="00194AA7">
      <w:pPr>
        <w:pStyle w:val="4Bulletedcopyblue"/>
        <w:numPr>
          <w:ilvl w:val="0"/>
          <w:numId w:val="24"/>
        </w:numPr>
        <w:ind w:left="1134" w:right="853" w:hanging="283"/>
        <w:rPr>
          <w:rFonts w:asciiTheme="minorHAnsi" w:hAnsiTheme="minorHAnsi" w:cstheme="minorHAnsi"/>
          <w:color w:val="0070C0"/>
          <w:sz w:val="21"/>
          <w:szCs w:val="21"/>
        </w:rPr>
      </w:pPr>
      <w:r w:rsidRPr="009C17C1">
        <w:rPr>
          <w:rFonts w:asciiTheme="minorHAnsi" w:hAnsiTheme="minorHAnsi" w:cstheme="minorHAnsi"/>
          <w:color w:val="0070C0"/>
          <w:sz w:val="21"/>
          <w:szCs w:val="21"/>
        </w:rPr>
        <w:t>Promote the safeguarding of all students in the school</w:t>
      </w:r>
    </w:p>
    <w:p w14:paraId="67479818" w14:textId="77777777" w:rsidR="009C17C1" w:rsidRPr="00DF0F40" w:rsidRDefault="009C17C1" w:rsidP="00177A32">
      <w:pPr>
        <w:pStyle w:val="4Bulletedcopyblue"/>
        <w:numPr>
          <w:ilvl w:val="0"/>
          <w:numId w:val="24"/>
        </w:numPr>
        <w:spacing w:after="0"/>
        <w:ind w:left="1134" w:right="851" w:hanging="283"/>
        <w:rPr>
          <w:rFonts w:ascii="Calibri" w:eastAsia="Arial" w:hAnsi="Calibri" w:cs="Calibri"/>
          <w:b/>
          <w:color w:val="00B0F0"/>
          <w:sz w:val="24"/>
          <w:szCs w:val="24"/>
        </w:rPr>
      </w:pPr>
      <w:r w:rsidRPr="009C17C1">
        <w:rPr>
          <w:rFonts w:asciiTheme="minorHAnsi" w:hAnsiTheme="minorHAnsi" w:cstheme="minorHAnsi"/>
          <w:color w:val="0070C0"/>
          <w:sz w:val="21"/>
          <w:szCs w:val="21"/>
        </w:rPr>
        <w:t>Ensure that appropriate reasonable adjustments are made where necessary for students.</w:t>
      </w:r>
    </w:p>
    <w:p w14:paraId="430D10BA" w14:textId="77777777" w:rsidR="009C17C1" w:rsidRPr="009C17C1" w:rsidRDefault="009C17C1" w:rsidP="00177A32">
      <w:pPr>
        <w:pStyle w:val="4Bulletedcopyblue"/>
        <w:numPr>
          <w:ilvl w:val="0"/>
          <w:numId w:val="0"/>
        </w:numPr>
        <w:spacing w:after="0"/>
        <w:ind w:left="340" w:right="851" w:hanging="170"/>
        <w:rPr>
          <w:rFonts w:asciiTheme="minorHAnsi" w:hAnsiTheme="minorHAnsi" w:cstheme="minorHAnsi"/>
          <w:color w:val="0070C0"/>
          <w:sz w:val="21"/>
          <w:szCs w:val="21"/>
        </w:rPr>
      </w:pPr>
    </w:p>
    <w:p w14:paraId="20462598" w14:textId="3DAA34D9" w:rsidR="00955799" w:rsidRPr="00955799" w:rsidRDefault="009C17C1" w:rsidP="00177A32">
      <w:pPr>
        <w:ind w:left="853" w:right="851"/>
        <w:rPr>
          <w:rFonts w:ascii="Calibri" w:hAnsi="Calibri" w:cs="Calibri"/>
          <w:b/>
          <w:color w:val="00B0F0"/>
          <w:sz w:val="24"/>
          <w:szCs w:val="24"/>
        </w:rPr>
      </w:pPr>
      <w:r>
        <w:rPr>
          <w:rFonts w:ascii="Calibri" w:eastAsia="Arial" w:hAnsi="Calibri" w:cs="Calibri"/>
          <w:b/>
          <w:color w:val="00B0F0"/>
          <w:sz w:val="24"/>
          <w:szCs w:val="24"/>
          <w:lang w:val="en-GB"/>
        </w:rPr>
        <w:t>G</w:t>
      </w:r>
      <w:r w:rsidR="00955799" w:rsidRPr="00955799">
        <w:rPr>
          <w:rFonts w:ascii="Calibri" w:eastAsia="Arial" w:hAnsi="Calibri" w:cs="Calibri"/>
          <w:b/>
          <w:color w:val="00B0F0"/>
          <w:sz w:val="24"/>
          <w:szCs w:val="24"/>
          <w:lang w:val="en-GB"/>
        </w:rPr>
        <w:t>eneral</w:t>
      </w:r>
      <w:r w:rsidR="00955799" w:rsidRPr="00955799">
        <w:rPr>
          <w:rStyle w:val="eop"/>
          <w:rFonts w:ascii="Calibri" w:hAnsi="Calibri" w:cs="Calibri"/>
          <w:b/>
          <w:color w:val="00B0F0"/>
          <w:sz w:val="24"/>
          <w:szCs w:val="24"/>
        </w:rPr>
        <w:t> </w:t>
      </w:r>
    </w:p>
    <w:p w14:paraId="3E1D02D9" w14:textId="77777777" w:rsidR="00955799" w:rsidRDefault="00955799" w:rsidP="00194AA7">
      <w:pPr>
        <w:pStyle w:val="ListParagraph"/>
        <w:widowControl/>
        <w:numPr>
          <w:ilvl w:val="0"/>
          <w:numId w:val="17"/>
        </w:numPr>
        <w:autoSpaceDE/>
        <w:autoSpaceDN/>
        <w:spacing w:after="200"/>
        <w:ind w:right="853"/>
        <w:contextualSpacing/>
        <w:rPr>
          <w:rFonts w:ascii="Calibri" w:eastAsia="Arial" w:hAnsi="Calibri" w:cs="Calibri"/>
          <w:color w:val="0070C0"/>
          <w:sz w:val="21"/>
          <w:szCs w:val="21"/>
          <w:lang w:val="en-GB"/>
        </w:rPr>
      </w:pPr>
      <w:r w:rsidRPr="00955799">
        <w:rPr>
          <w:rFonts w:ascii="Calibri" w:eastAsia="Arial" w:hAnsi="Calibri" w:cs="Calibri"/>
          <w:color w:val="0070C0"/>
          <w:sz w:val="21"/>
          <w:szCs w:val="21"/>
          <w:lang w:val="en-GB"/>
        </w:rPr>
        <w:t>Equal Opportunities: the academy has a strong commitment to achieving equality of opportunity and expects all employees to implement and promote this in their own work</w:t>
      </w:r>
    </w:p>
    <w:p w14:paraId="3BB3B4E2" w14:textId="20261721" w:rsidR="00955799" w:rsidRPr="000D4410" w:rsidRDefault="00955799" w:rsidP="00194AA7">
      <w:pPr>
        <w:pStyle w:val="ListParagraph"/>
        <w:widowControl/>
        <w:numPr>
          <w:ilvl w:val="0"/>
          <w:numId w:val="17"/>
        </w:numPr>
        <w:autoSpaceDE/>
        <w:autoSpaceDN/>
        <w:spacing w:after="200"/>
        <w:ind w:right="853"/>
        <w:contextualSpacing/>
        <w:rPr>
          <w:rFonts w:ascii="Calibri" w:eastAsia="Arial" w:hAnsi="Calibri" w:cs="Calibri"/>
          <w:color w:val="0070C0"/>
          <w:sz w:val="21"/>
          <w:szCs w:val="21"/>
          <w:lang w:val="en-GB"/>
        </w:rPr>
      </w:pPr>
      <w:r w:rsidRPr="000D4410">
        <w:rPr>
          <w:rFonts w:ascii="Calibri" w:eastAsia="Arial" w:hAnsi="Calibri" w:cs="Calibri"/>
          <w:color w:val="0070C0"/>
          <w:sz w:val="21"/>
          <w:szCs w:val="21"/>
          <w:lang w:val="en-GB"/>
        </w:rPr>
        <w:t>Health and Safety: the academy is committed to a healthy and safe working environment and expects all its employees to implement and promote its policy in all aspects of their work</w:t>
      </w:r>
    </w:p>
    <w:p w14:paraId="048BE7AD" w14:textId="2FCDEA8A" w:rsidR="009C17C1" w:rsidRPr="009C17C1" w:rsidRDefault="00955799" w:rsidP="00194AA7">
      <w:pPr>
        <w:pStyle w:val="ListParagraph"/>
        <w:widowControl/>
        <w:numPr>
          <w:ilvl w:val="0"/>
          <w:numId w:val="17"/>
        </w:numPr>
        <w:autoSpaceDE/>
        <w:autoSpaceDN/>
        <w:spacing w:after="200"/>
        <w:ind w:right="853"/>
        <w:contextualSpacing/>
        <w:rPr>
          <w:rFonts w:ascii="Calibri" w:eastAsia="Arial" w:hAnsi="Calibri" w:cs="Calibri"/>
          <w:color w:val="0070C0"/>
          <w:sz w:val="21"/>
          <w:szCs w:val="21"/>
          <w:lang w:val="en-GB"/>
        </w:rPr>
      </w:pPr>
      <w:r w:rsidRPr="009C17C1">
        <w:rPr>
          <w:rFonts w:ascii="Calibri" w:eastAsia="Arial" w:hAnsi="Calibri" w:cs="Calibri"/>
          <w:color w:val="0070C0"/>
          <w:sz w:val="21"/>
          <w:szCs w:val="21"/>
          <w:lang w:val="en-GB"/>
        </w:rPr>
        <w:t xml:space="preserve">Confidentiality: the academy is committed to maintaining the privacy of all its staff and pupils. It expects all staff to </w:t>
      </w:r>
      <w:r w:rsidR="003E31BE" w:rsidRPr="009C17C1">
        <w:rPr>
          <w:rFonts w:ascii="Calibri" w:eastAsia="Arial" w:hAnsi="Calibri" w:cs="Calibri"/>
          <w:color w:val="0070C0"/>
          <w:sz w:val="21"/>
          <w:szCs w:val="21"/>
          <w:lang w:val="en-GB"/>
        </w:rPr>
        <w:t>manage</w:t>
      </w:r>
      <w:r w:rsidRPr="009C17C1">
        <w:rPr>
          <w:rFonts w:ascii="Calibri" w:eastAsia="Arial" w:hAnsi="Calibri" w:cs="Calibri"/>
          <w:color w:val="0070C0"/>
          <w:sz w:val="21"/>
          <w:szCs w:val="21"/>
          <w:lang w:val="en-GB"/>
        </w:rPr>
        <w:t xml:space="preserve"> all individuals’ personal information in a sensitive and professional manner. All staff are under an obligation not to gain access or attempt to gain access to information they are not authorised to have</w:t>
      </w:r>
    </w:p>
    <w:p w14:paraId="3E2D46D7" w14:textId="551DD1E2" w:rsidR="009C17C1" w:rsidRPr="009C17C1" w:rsidRDefault="009C17C1" w:rsidP="00194AA7">
      <w:pPr>
        <w:pStyle w:val="1bodycopy10pt"/>
        <w:ind w:left="851" w:right="853"/>
        <w:rPr>
          <w:rFonts w:ascii="Calibri" w:eastAsia="Arial" w:hAnsi="Calibri" w:cs="Calibri"/>
          <w:color w:val="0070C0"/>
          <w:sz w:val="21"/>
          <w:szCs w:val="21"/>
        </w:rPr>
      </w:pPr>
      <w:r w:rsidRPr="009C17C1">
        <w:rPr>
          <w:rFonts w:asciiTheme="minorHAnsi" w:hAnsiTheme="minorHAnsi" w:cstheme="minorHAnsi"/>
          <w:color w:val="0070C0"/>
          <w:sz w:val="21"/>
          <w:szCs w:val="21"/>
        </w:rPr>
        <w:t xml:space="preserve">The </w:t>
      </w:r>
      <w:r w:rsidR="008160B3">
        <w:rPr>
          <w:rFonts w:asciiTheme="minorHAnsi" w:hAnsiTheme="minorHAnsi" w:cstheme="minorHAnsi"/>
          <w:color w:val="0070C0"/>
          <w:sz w:val="21"/>
          <w:szCs w:val="21"/>
        </w:rPr>
        <w:t>Learning Mentor</w:t>
      </w:r>
      <w:r w:rsidRPr="009C17C1">
        <w:rPr>
          <w:rFonts w:asciiTheme="minorHAnsi" w:hAnsiTheme="minorHAnsi" w:cstheme="minorHAnsi"/>
          <w:color w:val="0070C0"/>
          <w:sz w:val="21"/>
          <w:szCs w:val="21"/>
        </w:rPr>
        <w:t xml:space="preserve"> will </w:t>
      </w:r>
      <w:r w:rsidR="003E31BE">
        <w:rPr>
          <w:rFonts w:asciiTheme="minorHAnsi" w:hAnsiTheme="minorHAnsi" w:cstheme="minorHAnsi"/>
          <w:color w:val="0070C0"/>
          <w:sz w:val="21"/>
          <w:szCs w:val="21"/>
        </w:rPr>
        <w:t>be</w:t>
      </w:r>
      <w:r w:rsidRPr="009C17C1">
        <w:rPr>
          <w:rFonts w:asciiTheme="minorHAnsi" w:hAnsiTheme="minorHAnsi" w:cstheme="minorHAnsi"/>
          <w:color w:val="0070C0"/>
          <w:sz w:val="21"/>
          <w:szCs w:val="21"/>
        </w:rPr>
        <w:t xml:space="preserve"> required to follow school policies and the staff code of conduct.</w:t>
      </w:r>
    </w:p>
    <w:p w14:paraId="4FD85B33" w14:textId="1A633156" w:rsidR="009C17C1" w:rsidRDefault="00955799" w:rsidP="00194AA7">
      <w:pPr>
        <w:spacing w:after="200"/>
        <w:ind w:left="851" w:right="853"/>
        <w:rPr>
          <w:rFonts w:ascii="Calibri" w:eastAsia="Arial" w:hAnsi="Calibri" w:cs="Calibri"/>
          <w:color w:val="0070C0"/>
          <w:sz w:val="21"/>
          <w:szCs w:val="21"/>
          <w:lang w:val="en-GB"/>
        </w:rPr>
      </w:pPr>
      <w:r w:rsidRPr="000D4410">
        <w:rPr>
          <w:rFonts w:ascii="Calibri" w:eastAsia="Arial" w:hAnsi="Calibri" w:cs="Calibri"/>
          <w:color w:val="0070C0"/>
          <w:sz w:val="21"/>
          <w:szCs w:val="21"/>
          <w:lang w:val="en-GB"/>
        </w:rPr>
        <w:t xml:space="preserve">This job description </w:t>
      </w:r>
      <w:r w:rsidR="009C17C1">
        <w:rPr>
          <w:rFonts w:ascii="Calibri" w:eastAsia="Arial" w:hAnsi="Calibri" w:cs="Calibri"/>
          <w:color w:val="0070C0"/>
          <w:sz w:val="21"/>
          <w:szCs w:val="21"/>
          <w:lang w:val="en-GB"/>
        </w:rPr>
        <w:t xml:space="preserve">is illustrative of the general nature and level of responsibility of the role. It Is not a comprehensive list of tasks, and the postholder may be required to </w:t>
      </w:r>
      <w:r w:rsidR="003E31BE">
        <w:rPr>
          <w:rFonts w:ascii="Calibri" w:eastAsia="Arial" w:hAnsi="Calibri" w:cs="Calibri"/>
          <w:color w:val="0070C0"/>
          <w:sz w:val="21"/>
          <w:szCs w:val="21"/>
          <w:lang w:val="en-GB"/>
        </w:rPr>
        <w:t>perform</w:t>
      </w:r>
      <w:r w:rsidR="009C17C1">
        <w:rPr>
          <w:rFonts w:ascii="Calibri" w:eastAsia="Arial" w:hAnsi="Calibri" w:cs="Calibri"/>
          <w:color w:val="0070C0"/>
          <w:sz w:val="21"/>
          <w:szCs w:val="21"/>
          <w:lang w:val="en-GB"/>
        </w:rPr>
        <w:t xml:space="preserve"> other duties appropriate to the role</w:t>
      </w:r>
      <w:r w:rsidR="003E31BE">
        <w:rPr>
          <w:rFonts w:ascii="Calibri" w:eastAsia="Arial" w:hAnsi="Calibri" w:cs="Calibri"/>
          <w:color w:val="0070C0"/>
          <w:sz w:val="21"/>
          <w:szCs w:val="21"/>
          <w:lang w:val="en-GB"/>
        </w:rPr>
        <w:t xml:space="preserve">. </w:t>
      </w:r>
    </w:p>
    <w:p w14:paraId="39A36E34" w14:textId="6D269CF4" w:rsidR="00955799" w:rsidRDefault="009C17C1" w:rsidP="00194AA7">
      <w:pPr>
        <w:spacing w:after="200"/>
        <w:ind w:left="851" w:right="853"/>
        <w:rPr>
          <w:rFonts w:ascii="Calibri" w:eastAsia="Arial" w:hAnsi="Calibri" w:cs="Calibri"/>
          <w:color w:val="0070C0"/>
          <w:sz w:val="21"/>
          <w:szCs w:val="21"/>
          <w:lang w:val="en-GB"/>
        </w:rPr>
      </w:pPr>
      <w:r>
        <w:rPr>
          <w:rFonts w:ascii="Calibri" w:eastAsia="Arial" w:hAnsi="Calibri" w:cs="Calibri"/>
          <w:color w:val="0070C0"/>
          <w:sz w:val="21"/>
          <w:szCs w:val="21"/>
          <w:lang w:val="en-GB"/>
        </w:rPr>
        <w:t xml:space="preserve">This job description </w:t>
      </w:r>
      <w:r w:rsidR="00955799" w:rsidRPr="000D4410">
        <w:rPr>
          <w:rFonts w:ascii="Calibri" w:eastAsia="Arial" w:hAnsi="Calibri" w:cs="Calibri"/>
          <w:color w:val="0070C0"/>
          <w:sz w:val="21"/>
          <w:szCs w:val="21"/>
          <w:lang w:val="en-GB"/>
        </w:rPr>
        <w:t>may be amended at any time in discussion between the Principal</w:t>
      </w:r>
      <w:r>
        <w:rPr>
          <w:rFonts w:ascii="Calibri" w:eastAsia="Arial" w:hAnsi="Calibri" w:cs="Calibri"/>
          <w:color w:val="0070C0"/>
          <w:sz w:val="21"/>
          <w:szCs w:val="21"/>
          <w:lang w:val="en-GB"/>
        </w:rPr>
        <w:t xml:space="preserve"> or Line manager </w:t>
      </w:r>
      <w:r w:rsidR="00955799" w:rsidRPr="000D4410">
        <w:rPr>
          <w:rFonts w:ascii="Calibri" w:eastAsia="Arial" w:hAnsi="Calibri" w:cs="Calibri"/>
          <w:color w:val="0070C0"/>
          <w:sz w:val="21"/>
          <w:szCs w:val="21"/>
          <w:lang w:val="en-GB"/>
        </w:rPr>
        <w:t>and the employee and will be reviewed annually before the commencement of the next appraisal cycle.</w:t>
      </w:r>
    </w:p>
    <w:p w14:paraId="54371C9C" w14:textId="77777777" w:rsidR="00BF24A1" w:rsidRPr="00955799" w:rsidRDefault="00BF24A1" w:rsidP="00194AA7">
      <w:pPr>
        <w:spacing w:after="200"/>
        <w:ind w:left="851" w:right="853"/>
        <w:rPr>
          <w:rFonts w:ascii="Calibri" w:eastAsia="Arial" w:hAnsi="Calibri" w:cs="Calibri"/>
          <w:color w:val="0070C0"/>
          <w:sz w:val="21"/>
          <w:szCs w:val="21"/>
          <w:lang w:val="en-GB"/>
        </w:rPr>
      </w:pPr>
    </w:p>
    <w:p w14:paraId="2BF9D748" w14:textId="165EB66D" w:rsidR="00955799" w:rsidRDefault="00955799" w:rsidP="00955799">
      <w:pPr>
        <w:widowControl/>
        <w:autoSpaceDE/>
        <w:autoSpaceDN/>
        <w:spacing w:after="216" w:line="236" w:lineRule="auto"/>
        <w:ind w:right="853"/>
        <w:contextualSpacing/>
        <w:rPr>
          <w:rFonts w:ascii="Calibri" w:eastAsia="Calibri" w:hAnsi="Calibri" w:cs="Times New Roman"/>
          <w:color w:val="0070C0"/>
          <w:szCs w:val="21"/>
          <w:lang w:val="en-GB"/>
        </w:rPr>
      </w:pPr>
    </w:p>
    <w:p w14:paraId="4A892F64" w14:textId="0BEBE739" w:rsidR="001A4343" w:rsidRDefault="001A4343" w:rsidP="00955799">
      <w:pPr>
        <w:widowControl/>
        <w:autoSpaceDE/>
        <w:autoSpaceDN/>
        <w:spacing w:after="216" w:line="236" w:lineRule="auto"/>
        <w:ind w:right="853"/>
        <w:contextualSpacing/>
        <w:rPr>
          <w:rFonts w:ascii="Calibri" w:eastAsia="Calibri" w:hAnsi="Calibri" w:cs="Times New Roman"/>
          <w:color w:val="0070C0"/>
          <w:szCs w:val="21"/>
          <w:lang w:val="en-GB"/>
        </w:rPr>
      </w:pPr>
    </w:p>
    <w:p w14:paraId="44CDB0CA" w14:textId="220404BC" w:rsidR="001A4343" w:rsidRDefault="001A4343" w:rsidP="00955799">
      <w:pPr>
        <w:widowControl/>
        <w:autoSpaceDE/>
        <w:autoSpaceDN/>
        <w:spacing w:after="216" w:line="236" w:lineRule="auto"/>
        <w:ind w:right="853"/>
        <w:contextualSpacing/>
        <w:rPr>
          <w:rFonts w:ascii="Calibri" w:eastAsia="Calibri" w:hAnsi="Calibri" w:cs="Times New Roman"/>
          <w:color w:val="0070C0"/>
          <w:szCs w:val="21"/>
          <w:lang w:val="en-GB"/>
        </w:rPr>
      </w:pPr>
    </w:p>
    <w:p w14:paraId="0F36617D" w14:textId="3446ACF0" w:rsidR="001A4343" w:rsidRDefault="001A4343" w:rsidP="00955799">
      <w:pPr>
        <w:widowControl/>
        <w:autoSpaceDE/>
        <w:autoSpaceDN/>
        <w:spacing w:after="216" w:line="236" w:lineRule="auto"/>
        <w:ind w:right="853"/>
        <w:contextualSpacing/>
        <w:rPr>
          <w:rFonts w:ascii="Calibri" w:eastAsia="Calibri" w:hAnsi="Calibri" w:cs="Times New Roman"/>
          <w:color w:val="0070C0"/>
          <w:szCs w:val="21"/>
          <w:lang w:val="en-GB"/>
        </w:rPr>
      </w:pPr>
    </w:p>
    <w:p w14:paraId="16653354" w14:textId="77777777" w:rsidR="001A4343" w:rsidRDefault="001A4343" w:rsidP="00955799">
      <w:pPr>
        <w:widowControl/>
        <w:autoSpaceDE/>
        <w:autoSpaceDN/>
        <w:spacing w:after="216" w:line="236" w:lineRule="auto"/>
        <w:ind w:right="853"/>
        <w:contextualSpacing/>
        <w:rPr>
          <w:rFonts w:ascii="Calibri" w:eastAsia="Calibri" w:hAnsi="Calibri" w:cs="Times New Roman"/>
          <w:color w:val="0070C0"/>
          <w:szCs w:val="21"/>
          <w:lang w:val="en-GB"/>
        </w:rPr>
      </w:pPr>
    </w:p>
    <w:p w14:paraId="2953476B" w14:textId="115D867E" w:rsidR="00B67659" w:rsidRDefault="00B67659" w:rsidP="006E2C70">
      <w:pPr>
        <w:widowControl/>
        <w:autoSpaceDE/>
        <w:autoSpaceDN/>
        <w:ind w:left="993" w:right="404" w:hanging="10"/>
        <w:rPr>
          <w:rFonts w:ascii="Calibri" w:eastAsia="Calibri" w:hAnsi="Calibri" w:cs="Calibri"/>
          <w:color w:val="00B0F0"/>
          <w:kern w:val="2"/>
          <w:sz w:val="24"/>
          <w:szCs w:val="24"/>
          <w:lang w:val="en-GB" w:eastAsia="en-GB"/>
          <w14:ligatures w14:val="standardContextual"/>
        </w:rPr>
      </w:pPr>
    </w:p>
    <w:sectPr w:rsidR="00B67659" w:rsidSect="009A084D">
      <w:footerReference w:type="default" r:id="rId8"/>
      <w:headerReference w:type="first" r:id="rId9"/>
      <w:footerReference w:type="first" r:id="rId10"/>
      <w:pgSz w:w="11910" w:h="16840" w:code="9"/>
      <w:pgMar w:top="697" w:right="0" w:bottom="1123" w:left="0" w:header="170" w:footer="12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C0EE" w14:textId="77777777" w:rsidR="00084014" w:rsidRDefault="00084014">
      <w:r>
        <w:separator/>
      </w:r>
    </w:p>
  </w:endnote>
  <w:endnote w:type="continuationSeparator" w:id="0">
    <w:p w14:paraId="28C1EE7B" w14:textId="77777777" w:rsidR="00084014" w:rsidRDefault="0008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Gothic Pro R">
    <w:altName w:val="Yu Gothic"/>
    <w:charset w:val="80"/>
    <w:family w:val="swiss"/>
    <w:pitch w:val="variable"/>
    <w:sig w:usb0="00000001" w:usb1="08070000" w:usb2="00000010" w:usb3="00000000" w:csb0="00020000" w:csb1="00000000"/>
  </w:font>
  <w:font w:name="Kozuka Gothic Pro EL">
    <w:altName w:val="Yu Gothic"/>
    <w:charset w:val="80"/>
    <w:family w:val="swiss"/>
    <w:pitch w:val="variable"/>
  </w:font>
  <w:font w:name="Kozuka Gothic Pro M">
    <w:altName w:val="Yu Gothic"/>
    <w:charset w:val="8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2D5B" w14:textId="0E38AD4A" w:rsidR="009A084D" w:rsidRDefault="009A084D">
    <w:pPr>
      <w:pStyle w:val="Footer"/>
    </w:pPr>
    <w:r w:rsidRPr="0006099B">
      <w:rPr>
        <w:noProof/>
        <w:sz w:val="10"/>
        <w:szCs w:val="10"/>
      </w:rPr>
      <w:drawing>
        <wp:anchor distT="0" distB="0" distL="114300" distR="114300" simplePos="0" relativeHeight="251663360" behindDoc="0" locked="0" layoutInCell="1" allowOverlap="1" wp14:anchorId="2F5CB053" wp14:editId="11E51BB9">
          <wp:simplePos x="0" y="0"/>
          <wp:positionH relativeFrom="column">
            <wp:posOffset>0</wp:posOffset>
          </wp:positionH>
          <wp:positionV relativeFrom="paragraph">
            <wp:posOffset>-635</wp:posOffset>
          </wp:positionV>
          <wp:extent cx="7555865" cy="1155065"/>
          <wp:effectExtent l="0" t="0" r="635" b="635"/>
          <wp:wrapNone/>
          <wp:docPr id="1498329607" name="Picture 149832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39F" w14:textId="67EC0EFE" w:rsidR="00FA5E96" w:rsidRDefault="009A084D">
    <w:pPr>
      <w:pStyle w:val="Footer"/>
    </w:pPr>
    <w:r w:rsidRPr="0006099B">
      <w:rPr>
        <w:noProof/>
        <w:sz w:val="10"/>
        <w:szCs w:val="10"/>
      </w:rPr>
      <w:drawing>
        <wp:anchor distT="0" distB="0" distL="114300" distR="114300" simplePos="0" relativeHeight="251661312" behindDoc="0" locked="0" layoutInCell="1" allowOverlap="1" wp14:anchorId="6608031C" wp14:editId="5C6C2508">
          <wp:simplePos x="0" y="0"/>
          <wp:positionH relativeFrom="column">
            <wp:posOffset>0</wp:posOffset>
          </wp:positionH>
          <wp:positionV relativeFrom="paragraph">
            <wp:posOffset>-635</wp:posOffset>
          </wp:positionV>
          <wp:extent cx="7555865" cy="1155065"/>
          <wp:effectExtent l="0" t="0" r="635" b="635"/>
          <wp:wrapNone/>
          <wp:docPr id="410869738" name="Picture 41086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D91F" w14:textId="77777777" w:rsidR="00084014" w:rsidRDefault="00084014">
      <w:r>
        <w:separator/>
      </w:r>
    </w:p>
  </w:footnote>
  <w:footnote w:type="continuationSeparator" w:id="0">
    <w:p w14:paraId="0645225E" w14:textId="77777777" w:rsidR="00084014" w:rsidRDefault="0008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C1F" w14:textId="4B38666F" w:rsidR="00F737E6" w:rsidRDefault="001A4343" w:rsidP="00F737E6">
    <w:pPr>
      <w:pStyle w:val="Header"/>
      <w:jc w:val="center"/>
    </w:pPr>
    <w:r>
      <w:rPr>
        <w:noProof/>
      </w:rPr>
      <w:drawing>
        <wp:anchor distT="0" distB="0" distL="114300" distR="114300" simplePos="0" relativeHeight="251659264" behindDoc="0" locked="0" layoutInCell="1" allowOverlap="1" wp14:anchorId="79584929" wp14:editId="1096D430">
          <wp:simplePos x="0" y="0"/>
          <wp:positionH relativeFrom="page">
            <wp:posOffset>342900</wp:posOffset>
          </wp:positionH>
          <wp:positionV relativeFrom="paragraph">
            <wp:posOffset>234951</wp:posOffset>
          </wp:positionV>
          <wp:extent cx="6705217" cy="1431128"/>
          <wp:effectExtent l="0" t="0" r="635" b="0"/>
          <wp:wrapNone/>
          <wp:docPr id="410869737" name="Picture 41086973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2960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27475" cy="1435879"/>
                  </a:xfrm>
                  <a:prstGeom prst="rect">
                    <a:avLst/>
                  </a:prstGeom>
                </pic:spPr>
              </pic:pic>
            </a:graphicData>
          </a:graphic>
          <wp14:sizeRelH relativeFrom="margin">
            <wp14:pctWidth>0</wp14:pctWidth>
          </wp14:sizeRelH>
          <wp14:sizeRelV relativeFrom="margin">
            <wp14:pctHeight>0</wp14:pctHeight>
          </wp14:sizeRelV>
        </wp:anchor>
      </w:drawing>
    </w:r>
  </w:p>
  <w:p w14:paraId="43F2D4F9" w14:textId="36D95902" w:rsidR="001A4343" w:rsidRDefault="001A4343" w:rsidP="001A4343">
    <w:pPr>
      <w:pStyle w:val="Header"/>
      <w:ind w:left="567"/>
      <w:jc w:val="center"/>
    </w:pPr>
  </w:p>
  <w:p w14:paraId="6B2437B5" w14:textId="677A1BEE" w:rsidR="001A4343" w:rsidRDefault="001A4343" w:rsidP="00F737E6">
    <w:pPr>
      <w:pStyle w:val="Header"/>
      <w:jc w:val="center"/>
    </w:pPr>
  </w:p>
  <w:p w14:paraId="528E58FE" w14:textId="39F8F8D1" w:rsidR="001A4343" w:rsidRDefault="001A4343" w:rsidP="00F737E6">
    <w:pPr>
      <w:pStyle w:val="Header"/>
      <w:jc w:val="center"/>
    </w:pPr>
  </w:p>
  <w:p w14:paraId="1F6E3D06" w14:textId="6327D383" w:rsidR="001A4343" w:rsidRDefault="001A4343" w:rsidP="00F737E6">
    <w:pPr>
      <w:pStyle w:val="Header"/>
      <w:jc w:val="center"/>
    </w:pPr>
  </w:p>
  <w:p w14:paraId="09EA3B9C" w14:textId="79FD7C2D" w:rsidR="001A4343" w:rsidRDefault="001A4343" w:rsidP="00F737E6">
    <w:pPr>
      <w:pStyle w:val="Header"/>
      <w:jc w:val="center"/>
    </w:pPr>
  </w:p>
  <w:p w14:paraId="0C91C682" w14:textId="4F791BF4" w:rsidR="001A4343" w:rsidRDefault="001A4343" w:rsidP="00F737E6">
    <w:pPr>
      <w:pStyle w:val="Header"/>
      <w:jc w:val="center"/>
    </w:pPr>
  </w:p>
  <w:p w14:paraId="7432385A" w14:textId="77777777" w:rsidR="001A4343" w:rsidRDefault="001A4343" w:rsidP="00F737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5pt;height:331.4pt" o:bullet="t">
        <v:imagedata r:id="rId1" o:title="TK_LOGO_POINTER_RGB_bullet_blue"/>
      </v:shape>
    </w:pict>
  </w:numPicBullet>
  <w:abstractNum w:abstractNumId="0" w15:restartNumberingAfterBreak="0">
    <w:nsid w:val="0238605C"/>
    <w:multiLevelType w:val="hybridMultilevel"/>
    <w:tmpl w:val="C304F382"/>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 w15:restartNumberingAfterBreak="0">
    <w:nsid w:val="05400A27"/>
    <w:multiLevelType w:val="hybridMultilevel"/>
    <w:tmpl w:val="4EAC71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D011EF8"/>
    <w:multiLevelType w:val="hybridMultilevel"/>
    <w:tmpl w:val="A59850DE"/>
    <w:lvl w:ilvl="0" w:tplc="C0CAB3B6">
      <w:start w:val="1"/>
      <w:numFmt w:val="bullet"/>
      <w:lvlText w:val=""/>
      <w:lvlJc w:val="left"/>
      <w:pPr>
        <w:ind w:left="340" w:hanging="170"/>
      </w:pPr>
      <w:rPr>
        <w:rFonts w:ascii="Symbol" w:hAnsi="Symbol" w:hint="default"/>
        <w:color w:val="0070C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DAA5462"/>
    <w:multiLevelType w:val="hybridMultilevel"/>
    <w:tmpl w:val="285258E0"/>
    <w:lvl w:ilvl="0" w:tplc="E232312E">
      <w:start w:val="1"/>
      <w:numFmt w:val="bullet"/>
      <w:lvlText w:val=""/>
      <w:lvlJc w:val="left"/>
      <w:pPr>
        <w:ind w:left="340" w:hanging="170"/>
      </w:pPr>
      <w:rPr>
        <w:rFonts w:ascii="Symbol" w:hAnsi="Symbol" w:hint="default"/>
        <w:color w:val="0070C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108915F8"/>
    <w:multiLevelType w:val="hybridMultilevel"/>
    <w:tmpl w:val="8468ECB0"/>
    <w:lvl w:ilvl="0" w:tplc="6B7C0672">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68AA"/>
    <w:multiLevelType w:val="hybridMultilevel"/>
    <w:tmpl w:val="640A34D6"/>
    <w:lvl w:ilvl="0" w:tplc="8842D5E8">
      <w:start w:val="1"/>
      <w:numFmt w:val="bullet"/>
      <w:lvlText w:val=""/>
      <w:lvlJc w:val="left"/>
      <w:pPr>
        <w:ind w:left="720" w:hanging="360"/>
      </w:pPr>
      <w:rPr>
        <w:rFonts w:ascii="Symbol" w:hAnsi="Symbol" w:hint="default"/>
      </w:rPr>
    </w:lvl>
    <w:lvl w:ilvl="1" w:tplc="A29CA6EA">
      <w:start w:val="1"/>
      <w:numFmt w:val="bullet"/>
      <w:lvlText w:val="o"/>
      <w:lvlJc w:val="left"/>
      <w:pPr>
        <w:ind w:left="1440" w:hanging="360"/>
      </w:pPr>
      <w:rPr>
        <w:rFonts w:ascii="Courier New" w:hAnsi="Courier New" w:hint="default"/>
      </w:rPr>
    </w:lvl>
    <w:lvl w:ilvl="2" w:tplc="F4AE6566">
      <w:start w:val="1"/>
      <w:numFmt w:val="bullet"/>
      <w:lvlText w:val=""/>
      <w:lvlJc w:val="left"/>
      <w:pPr>
        <w:ind w:left="2160" w:hanging="360"/>
      </w:pPr>
      <w:rPr>
        <w:rFonts w:ascii="Wingdings" w:hAnsi="Wingdings" w:hint="default"/>
      </w:rPr>
    </w:lvl>
    <w:lvl w:ilvl="3" w:tplc="64C2F53E">
      <w:start w:val="1"/>
      <w:numFmt w:val="bullet"/>
      <w:lvlText w:val=""/>
      <w:lvlJc w:val="left"/>
      <w:pPr>
        <w:ind w:left="2880" w:hanging="360"/>
      </w:pPr>
      <w:rPr>
        <w:rFonts w:ascii="Symbol" w:hAnsi="Symbol" w:hint="default"/>
      </w:rPr>
    </w:lvl>
    <w:lvl w:ilvl="4" w:tplc="CDB42B56">
      <w:start w:val="1"/>
      <w:numFmt w:val="bullet"/>
      <w:lvlText w:val="o"/>
      <w:lvlJc w:val="left"/>
      <w:pPr>
        <w:ind w:left="3600" w:hanging="360"/>
      </w:pPr>
      <w:rPr>
        <w:rFonts w:ascii="Courier New" w:hAnsi="Courier New" w:hint="default"/>
      </w:rPr>
    </w:lvl>
    <w:lvl w:ilvl="5" w:tplc="C5F25E6C">
      <w:start w:val="1"/>
      <w:numFmt w:val="bullet"/>
      <w:lvlText w:val=""/>
      <w:lvlJc w:val="left"/>
      <w:pPr>
        <w:ind w:left="4320" w:hanging="360"/>
      </w:pPr>
      <w:rPr>
        <w:rFonts w:ascii="Wingdings" w:hAnsi="Wingdings" w:hint="default"/>
      </w:rPr>
    </w:lvl>
    <w:lvl w:ilvl="6" w:tplc="E3D629F0">
      <w:start w:val="1"/>
      <w:numFmt w:val="bullet"/>
      <w:lvlText w:val=""/>
      <w:lvlJc w:val="left"/>
      <w:pPr>
        <w:ind w:left="5040" w:hanging="360"/>
      </w:pPr>
      <w:rPr>
        <w:rFonts w:ascii="Symbol" w:hAnsi="Symbol" w:hint="default"/>
      </w:rPr>
    </w:lvl>
    <w:lvl w:ilvl="7" w:tplc="25C2DE80">
      <w:start w:val="1"/>
      <w:numFmt w:val="bullet"/>
      <w:lvlText w:val="o"/>
      <w:lvlJc w:val="left"/>
      <w:pPr>
        <w:ind w:left="5760" w:hanging="360"/>
      </w:pPr>
      <w:rPr>
        <w:rFonts w:ascii="Courier New" w:hAnsi="Courier New" w:hint="default"/>
      </w:rPr>
    </w:lvl>
    <w:lvl w:ilvl="8" w:tplc="7250CB42">
      <w:start w:val="1"/>
      <w:numFmt w:val="bullet"/>
      <w:lvlText w:val=""/>
      <w:lvlJc w:val="left"/>
      <w:pPr>
        <w:ind w:left="6480" w:hanging="360"/>
      </w:pPr>
      <w:rPr>
        <w:rFonts w:ascii="Wingdings" w:hAnsi="Wingdings" w:hint="default"/>
      </w:rPr>
    </w:lvl>
  </w:abstractNum>
  <w:abstractNum w:abstractNumId="6" w15:restartNumberingAfterBreak="0">
    <w:nsid w:val="1C342B91"/>
    <w:multiLevelType w:val="hybridMultilevel"/>
    <w:tmpl w:val="680879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D7A09A3"/>
    <w:multiLevelType w:val="hybridMultilevel"/>
    <w:tmpl w:val="C7C461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A5A6882"/>
    <w:multiLevelType w:val="hybridMultilevel"/>
    <w:tmpl w:val="A3D2191E"/>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9" w15:restartNumberingAfterBreak="0">
    <w:nsid w:val="2B8418BE"/>
    <w:multiLevelType w:val="hybridMultilevel"/>
    <w:tmpl w:val="D15C5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BED6E0C"/>
    <w:multiLevelType w:val="hybridMultilevel"/>
    <w:tmpl w:val="160413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4777ACC"/>
    <w:multiLevelType w:val="hybridMultilevel"/>
    <w:tmpl w:val="642ED560"/>
    <w:lvl w:ilvl="0" w:tplc="42FC3528">
      <w:start w:val="1"/>
      <w:numFmt w:val="bullet"/>
      <w:lvlText w:val=""/>
      <w:lvlJc w:val="left"/>
      <w:pPr>
        <w:ind w:left="340" w:hanging="170"/>
      </w:pPr>
      <w:rPr>
        <w:rFonts w:ascii="Symbol" w:hAnsi="Symbol" w:hint="default"/>
        <w:color w:val="0070C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34C119F6"/>
    <w:multiLevelType w:val="hybridMultilevel"/>
    <w:tmpl w:val="647A18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365348EE"/>
    <w:multiLevelType w:val="hybridMultilevel"/>
    <w:tmpl w:val="4D56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17F1B"/>
    <w:multiLevelType w:val="hybridMultilevel"/>
    <w:tmpl w:val="261E90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A660C5C"/>
    <w:multiLevelType w:val="hybridMultilevel"/>
    <w:tmpl w:val="3FA27EC8"/>
    <w:lvl w:ilvl="0" w:tplc="2564B5F0">
      <w:start w:val="1"/>
      <w:numFmt w:val="bullet"/>
      <w:lvlText w:val=""/>
      <w:lvlJc w:val="left"/>
      <w:pPr>
        <w:ind w:left="340" w:hanging="170"/>
      </w:pPr>
      <w:rPr>
        <w:rFonts w:ascii="Symbol" w:hAnsi="Symbol" w:hint="default"/>
        <w:color w:val="0070C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3B877338"/>
    <w:multiLevelType w:val="hybridMultilevel"/>
    <w:tmpl w:val="E5F43F08"/>
    <w:lvl w:ilvl="0" w:tplc="A9F82852">
      <w:start w:val="1"/>
      <w:numFmt w:val="bullet"/>
      <w:lvlText w:val="•"/>
      <w:lvlJc w:val="left"/>
      <w:pPr>
        <w:ind w:left="528"/>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1" w:tplc="482045AC">
      <w:start w:val="1"/>
      <w:numFmt w:val="bullet"/>
      <w:lvlText w:val="o"/>
      <w:lvlJc w:val="left"/>
      <w:pPr>
        <w:ind w:left="1308"/>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2" w:tplc="3BAA70A2">
      <w:start w:val="1"/>
      <w:numFmt w:val="bullet"/>
      <w:lvlText w:val="▪"/>
      <w:lvlJc w:val="left"/>
      <w:pPr>
        <w:ind w:left="180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3" w:tplc="94BC9294">
      <w:start w:val="1"/>
      <w:numFmt w:val="bullet"/>
      <w:lvlText w:val="•"/>
      <w:lvlJc w:val="left"/>
      <w:pPr>
        <w:ind w:left="252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4" w:tplc="D22A34CC">
      <w:start w:val="1"/>
      <w:numFmt w:val="bullet"/>
      <w:lvlText w:val="o"/>
      <w:lvlJc w:val="left"/>
      <w:pPr>
        <w:ind w:left="324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5" w:tplc="F240345A">
      <w:start w:val="1"/>
      <w:numFmt w:val="bullet"/>
      <w:lvlText w:val="▪"/>
      <w:lvlJc w:val="left"/>
      <w:pPr>
        <w:ind w:left="396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6" w:tplc="E3BAF2DC">
      <w:start w:val="1"/>
      <w:numFmt w:val="bullet"/>
      <w:lvlText w:val="•"/>
      <w:lvlJc w:val="left"/>
      <w:pPr>
        <w:ind w:left="468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7" w:tplc="ACB414FA">
      <w:start w:val="1"/>
      <w:numFmt w:val="bullet"/>
      <w:lvlText w:val="o"/>
      <w:lvlJc w:val="left"/>
      <w:pPr>
        <w:ind w:left="540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8" w:tplc="3016095A">
      <w:start w:val="1"/>
      <w:numFmt w:val="bullet"/>
      <w:lvlText w:val="▪"/>
      <w:lvlJc w:val="left"/>
      <w:pPr>
        <w:ind w:left="612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abstractNum>
  <w:abstractNum w:abstractNumId="17" w15:restartNumberingAfterBreak="0">
    <w:nsid w:val="3E85373C"/>
    <w:multiLevelType w:val="hybridMultilevel"/>
    <w:tmpl w:val="62E09C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685317A"/>
    <w:multiLevelType w:val="hybridMultilevel"/>
    <w:tmpl w:val="A1BE95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88D1724"/>
    <w:multiLevelType w:val="hybridMultilevel"/>
    <w:tmpl w:val="FEF6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3FAE"/>
    <w:multiLevelType w:val="hybridMultilevel"/>
    <w:tmpl w:val="F3EC3A34"/>
    <w:lvl w:ilvl="0" w:tplc="6B62F6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912BE"/>
    <w:multiLevelType w:val="hybridMultilevel"/>
    <w:tmpl w:val="7DBC34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47B1C58"/>
    <w:multiLevelType w:val="hybridMultilevel"/>
    <w:tmpl w:val="32C03D84"/>
    <w:lvl w:ilvl="0" w:tplc="DAC8CBD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31AAF"/>
    <w:multiLevelType w:val="hybridMultilevel"/>
    <w:tmpl w:val="B35437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6C276FF"/>
    <w:multiLevelType w:val="hybridMultilevel"/>
    <w:tmpl w:val="C7BAD3D0"/>
    <w:lvl w:ilvl="0" w:tplc="7DACC660">
      <w:start w:val="1"/>
      <w:numFmt w:val="bullet"/>
      <w:lvlText w:val=""/>
      <w:lvlJc w:val="left"/>
      <w:pPr>
        <w:ind w:left="340" w:hanging="170"/>
      </w:pPr>
      <w:rPr>
        <w:rFonts w:ascii="Symbol" w:hAnsi="Symbol" w:hint="default"/>
        <w:color w:val="0070C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5" w15:restartNumberingAfterBreak="0">
    <w:nsid w:val="6C263D19"/>
    <w:multiLevelType w:val="hybridMultilevel"/>
    <w:tmpl w:val="7324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F75CC"/>
    <w:multiLevelType w:val="hybridMultilevel"/>
    <w:tmpl w:val="AEEE7858"/>
    <w:lvl w:ilvl="0" w:tplc="5D1EC45E">
      <w:numFmt w:val="bullet"/>
      <w:lvlText w:val="•"/>
      <w:lvlJc w:val="left"/>
      <w:pPr>
        <w:ind w:left="1570" w:hanging="721"/>
      </w:pPr>
      <w:rPr>
        <w:rFonts w:ascii="Kozuka Gothic Pro R" w:eastAsia="Kozuka Gothic Pro R" w:hAnsi="Kozuka Gothic Pro R" w:cs="Kozuka Gothic Pro R" w:hint="default"/>
        <w:w w:val="100"/>
        <w:lang w:val="en-US" w:eastAsia="en-US" w:bidi="ar-SA"/>
      </w:rPr>
    </w:lvl>
    <w:lvl w:ilvl="1" w:tplc="DBFCE942">
      <w:numFmt w:val="bullet"/>
      <w:lvlText w:val="o"/>
      <w:lvlJc w:val="left"/>
      <w:pPr>
        <w:ind w:left="2290" w:hanging="721"/>
      </w:pPr>
      <w:rPr>
        <w:rFonts w:ascii="Kozuka Gothic Pro R" w:eastAsia="Kozuka Gothic Pro R" w:hAnsi="Kozuka Gothic Pro R" w:cs="Kozuka Gothic Pro R" w:hint="default"/>
        <w:b w:val="0"/>
        <w:bCs w:val="0"/>
        <w:i w:val="0"/>
        <w:iCs w:val="0"/>
        <w:color w:val="00AEEF"/>
        <w:w w:val="100"/>
        <w:sz w:val="21"/>
        <w:szCs w:val="21"/>
        <w:lang w:val="en-US" w:eastAsia="en-US" w:bidi="ar-SA"/>
      </w:rPr>
    </w:lvl>
    <w:lvl w:ilvl="2" w:tplc="196A4E0C">
      <w:numFmt w:val="bullet"/>
      <w:lvlText w:val="•"/>
      <w:lvlJc w:val="left"/>
      <w:pPr>
        <w:ind w:left="3367" w:hanging="721"/>
      </w:pPr>
      <w:rPr>
        <w:rFonts w:hint="default"/>
        <w:lang w:val="en-US" w:eastAsia="en-US" w:bidi="ar-SA"/>
      </w:rPr>
    </w:lvl>
    <w:lvl w:ilvl="3" w:tplc="B47C65A0">
      <w:numFmt w:val="bullet"/>
      <w:lvlText w:val="•"/>
      <w:lvlJc w:val="left"/>
      <w:pPr>
        <w:ind w:left="4434" w:hanging="721"/>
      </w:pPr>
      <w:rPr>
        <w:rFonts w:hint="default"/>
        <w:lang w:val="en-US" w:eastAsia="en-US" w:bidi="ar-SA"/>
      </w:rPr>
    </w:lvl>
    <w:lvl w:ilvl="4" w:tplc="2EFA9C56">
      <w:numFmt w:val="bullet"/>
      <w:lvlText w:val="•"/>
      <w:lvlJc w:val="left"/>
      <w:pPr>
        <w:ind w:left="5501" w:hanging="721"/>
      </w:pPr>
      <w:rPr>
        <w:rFonts w:hint="default"/>
        <w:lang w:val="en-US" w:eastAsia="en-US" w:bidi="ar-SA"/>
      </w:rPr>
    </w:lvl>
    <w:lvl w:ilvl="5" w:tplc="19089BFA">
      <w:numFmt w:val="bullet"/>
      <w:lvlText w:val="•"/>
      <w:lvlJc w:val="left"/>
      <w:pPr>
        <w:ind w:left="6569" w:hanging="721"/>
      </w:pPr>
      <w:rPr>
        <w:rFonts w:hint="default"/>
        <w:lang w:val="en-US" w:eastAsia="en-US" w:bidi="ar-SA"/>
      </w:rPr>
    </w:lvl>
    <w:lvl w:ilvl="6" w:tplc="31C47438">
      <w:numFmt w:val="bullet"/>
      <w:lvlText w:val="•"/>
      <w:lvlJc w:val="left"/>
      <w:pPr>
        <w:ind w:left="7636" w:hanging="721"/>
      </w:pPr>
      <w:rPr>
        <w:rFonts w:hint="default"/>
        <w:lang w:val="en-US" w:eastAsia="en-US" w:bidi="ar-SA"/>
      </w:rPr>
    </w:lvl>
    <w:lvl w:ilvl="7" w:tplc="0D166BEC">
      <w:numFmt w:val="bullet"/>
      <w:lvlText w:val="•"/>
      <w:lvlJc w:val="left"/>
      <w:pPr>
        <w:ind w:left="8703" w:hanging="721"/>
      </w:pPr>
      <w:rPr>
        <w:rFonts w:hint="default"/>
        <w:lang w:val="en-US" w:eastAsia="en-US" w:bidi="ar-SA"/>
      </w:rPr>
    </w:lvl>
    <w:lvl w:ilvl="8" w:tplc="ADF2A484">
      <w:numFmt w:val="bullet"/>
      <w:lvlText w:val="•"/>
      <w:lvlJc w:val="left"/>
      <w:pPr>
        <w:ind w:left="9770" w:hanging="721"/>
      </w:pPr>
      <w:rPr>
        <w:rFonts w:hint="default"/>
        <w:lang w:val="en-US" w:eastAsia="en-US" w:bidi="ar-SA"/>
      </w:rPr>
    </w:lvl>
  </w:abstractNum>
  <w:abstractNum w:abstractNumId="27" w15:restartNumberingAfterBreak="0">
    <w:nsid w:val="79E110E1"/>
    <w:multiLevelType w:val="hybridMultilevel"/>
    <w:tmpl w:val="4FC237DC"/>
    <w:lvl w:ilvl="0" w:tplc="3EE0979C">
      <w:numFmt w:val="bullet"/>
      <w:lvlText w:val="•"/>
      <w:lvlJc w:val="left"/>
      <w:pPr>
        <w:ind w:left="1913" w:hanging="358"/>
      </w:pPr>
      <w:rPr>
        <w:rFonts w:ascii="Kozuka Gothic Pro R" w:eastAsia="Kozuka Gothic Pro R" w:hAnsi="Kozuka Gothic Pro R" w:cs="Kozuka Gothic Pro R" w:hint="default"/>
        <w:b w:val="0"/>
        <w:bCs w:val="0"/>
        <w:i w:val="0"/>
        <w:iCs w:val="0"/>
        <w:color w:val="006BB3"/>
        <w:w w:val="100"/>
        <w:sz w:val="21"/>
        <w:szCs w:val="21"/>
        <w:lang w:val="en-US" w:eastAsia="en-US" w:bidi="ar-SA"/>
      </w:rPr>
    </w:lvl>
    <w:lvl w:ilvl="1" w:tplc="C51A044A">
      <w:numFmt w:val="bullet"/>
      <w:lvlText w:val="•"/>
      <w:lvlJc w:val="left"/>
      <w:pPr>
        <w:ind w:left="2918" w:hanging="358"/>
      </w:pPr>
      <w:rPr>
        <w:rFonts w:hint="default"/>
        <w:lang w:val="en-US" w:eastAsia="en-US" w:bidi="ar-SA"/>
      </w:rPr>
    </w:lvl>
    <w:lvl w:ilvl="2" w:tplc="F49A8196">
      <w:numFmt w:val="bullet"/>
      <w:lvlText w:val="•"/>
      <w:lvlJc w:val="left"/>
      <w:pPr>
        <w:ind w:left="3917" w:hanging="358"/>
      </w:pPr>
      <w:rPr>
        <w:rFonts w:hint="default"/>
        <w:lang w:val="en-US" w:eastAsia="en-US" w:bidi="ar-SA"/>
      </w:rPr>
    </w:lvl>
    <w:lvl w:ilvl="3" w:tplc="D214FB52">
      <w:numFmt w:val="bullet"/>
      <w:lvlText w:val="•"/>
      <w:lvlJc w:val="left"/>
      <w:pPr>
        <w:ind w:left="4915" w:hanging="358"/>
      </w:pPr>
      <w:rPr>
        <w:rFonts w:hint="default"/>
        <w:lang w:val="en-US" w:eastAsia="en-US" w:bidi="ar-SA"/>
      </w:rPr>
    </w:lvl>
    <w:lvl w:ilvl="4" w:tplc="0EBE0D3A">
      <w:numFmt w:val="bullet"/>
      <w:lvlText w:val="•"/>
      <w:lvlJc w:val="left"/>
      <w:pPr>
        <w:ind w:left="5914" w:hanging="358"/>
      </w:pPr>
      <w:rPr>
        <w:rFonts w:hint="default"/>
        <w:lang w:val="en-US" w:eastAsia="en-US" w:bidi="ar-SA"/>
      </w:rPr>
    </w:lvl>
    <w:lvl w:ilvl="5" w:tplc="ED3CB9B6">
      <w:numFmt w:val="bullet"/>
      <w:lvlText w:val="•"/>
      <w:lvlJc w:val="left"/>
      <w:pPr>
        <w:ind w:left="6912" w:hanging="358"/>
      </w:pPr>
      <w:rPr>
        <w:rFonts w:hint="default"/>
        <w:lang w:val="en-US" w:eastAsia="en-US" w:bidi="ar-SA"/>
      </w:rPr>
    </w:lvl>
    <w:lvl w:ilvl="6" w:tplc="16A86E0E">
      <w:numFmt w:val="bullet"/>
      <w:lvlText w:val="•"/>
      <w:lvlJc w:val="left"/>
      <w:pPr>
        <w:ind w:left="7911" w:hanging="358"/>
      </w:pPr>
      <w:rPr>
        <w:rFonts w:hint="default"/>
        <w:lang w:val="en-US" w:eastAsia="en-US" w:bidi="ar-SA"/>
      </w:rPr>
    </w:lvl>
    <w:lvl w:ilvl="7" w:tplc="91D29272">
      <w:numFmt w:val="bullet"/>
      <w:lvlText w:val="•"/>
      <w:lvlJc w:val="left"/>
      <w:pPr>
        <w:ind w:left="8909" w:hanging="358"/>
      </w:pPr>
      <w:rPr>
        <w:rFonts w:hint="default"/>
        <w:lang w:val="en-US" w:eastAsia="en-US" w:bidi="ar-SA"/>
      </w:rPr>
    </w:lvl>
    <w:lvl w:ilvl="8" w:tplc="95AA408A">
      <w:numFmt w:val="bullet"/>
      <w:lvlText w:val="•"/>
      <w:lvlJc w:val="left"/>
      <w:pPr>
        <w:ind w:left="9908" w:hanging="358"/>
      </w:pPr>
      <w:rPr>
        <w:rFonts w:hint="default"/>
        <w:lang w:val="en-US" w:eastAsia="en-US" w:bidi="ar-SA"/>
      </w:rPr>
    </w:lvl>
  </w:abstractNum>
  <w:abstractNum w:abstractNumId="28" w15:restartNumberingAfterBreak="0">
    <w:nsid w:val="7A1A16CD"/>
    <w:multiLevelType w:val="hybridMultilevel"/>
    <w:tmpl w:val="F8F468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ADE64F1"/>
    <w:multiLevelType w:val="hybridMultilevel"/>
    <w:tmpl w:val="727EBB40"/>
    <w:lvl w:ilvl="0" w:tplc="FFFFFFFF">
      <w:start w:val="1"/>
      <w:numFmt w:val="bullet"/>
      <w:lvlText w:val="•"/>
      <w:lvlJc w:val="left"/>
      <w:pPr>
        <w:ind w:left="528"/>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1" w:tplc="08090003">
      <w:start w:val="1"/>
      <w:numFmt w:val="bullet"/>
      <w:lvlText w:val="o"/>
      <w:lvlJc w:val="left"/>
      <w:pPr>
        <w:ind w:left="1668" w:hanging="360"/>
      </w:pPr>
      <w:rPr>
        <w:rFonts w:ascii="Courier New" w:hAnsi="Courier New" w:cs="Courier New" w:hint="default"/>
      </w:rPr>
    </w:lvl>
    <w:lvl w:ilvl="2" w:tplc="FFFFFFFF">
      <w:start w:val="1"/>
      <w:numFmt w:val="bullet"/>
      <w:lvlText w:val="▪"/>
      <w:lvlJc w:val="left"/>
      <w:pPr>
        <w:ind w:left="180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195E9A"/>
        <w:sz w:val="21"/>
        <w:szCs w:val="21"/>
        <w:u w:val="none" w:color="000000"/>
        <w:bdr w:val="none" w:sz="0" w:space="0" w:color="auto"/>
        <w:shd w:val="clear" w:color="auto" w:fill="auto"/>
        <w:vertAlign w:val="baseline"/>
      </w:rPr>
    </w:lvl>
  </w:abstractNum>
  <w:abstractNum w:abstractNumId="30" w15:restartNumberingAfterBreak="0">
    <w:nsid w:val="7C3436B1"/>
    <w:multiLevelType w:val="hybridMultilevel"/>
    <w:tmpl w:val="CC8C979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39899031">
    <w:abstractNumId w:val="26"/>
  </w:num>
  <w:num w:numId="2" w16cid:durableId="351537427">
    <w:abstractNumId w:val="27"/>
  </w:num>
  <w:num w:numId="3" w16cid:durableId="357195129">
    <w:abstractNumId w:val="16"/>
  </w:num>
  <w:num w:numId="4" w16cid:durableId="598609216">
    <w:abstractNumId w:val="5"/>
  </w:num>
  <w:num w:numId="5" w16cid:durableId="1979261185">
    <w:abstractNumId w:val="20"/>
  </w:num>
  <w:num w:numId="6" w16cid:durableId="2027247437">
    <w:abstractNumId w:val="25"/>
  </w:num>
  <w:num w:numId="7" w16cid:durableId="1987929806">
    <w:abstractNumId w:val="19"/>
  </w:num>
  <w:num w:numId="8" w16cid:durableId="979653245">
    <w:abstractNumId w:val="29"/>
  </w:num>
  <w:num w:numId="9" w16cid:durableId="1376001725">
    <w:abstractNumId w:val="4"/>
  </w:num>
  <w:num w:numId="10" w16cid:durableId="89201493">
    <w:abstractNumId w:val="12"/>
  </w:num>
  <w:num w:numId="11" w16cid:durableId="1160582716">
    <w:abstractNumId w:val="13"/>
  </w:num>
  <w:num w:numId="12" w16cid:durableId="758916406">
    <w:abstractNumId w:val="21"/>
  </w:num>
  <w:num w:numId="13" w16cid:durableId="109979400">
    <w:abstractNumId w:val="1"/>
  </w:num>
  <w:num w:numId="14" w16cid:durableId="1427575592">
    <w:abstractNumId w:val="10"/>
  </w:num>
  <w:num w:numId="15" w16cid:durableId="1731878517">
    <w:abstractNumId w:val="28"/>
  </w:num>
  <w:num w:numId="16" w16cid:durableId="872575397">
    <w:abstractNumId w:val="7"/>
  </w:num>
  <w:num w:numId="17" w16cid:durableId="1927226407">
    <w:abstractNumId w:val="8"/>
  </w:num>
  <w:num w:numId="18" w16cid:durableId="945619320">
    <w:abstractNumId w:val="30"/>
  </w:num>
  <w:num w:numId="19" w16cid:durableId="768892015">
    <w:abstractNumId w:val="18"/>
  </w:num>
  <w:num w:numId="20" w16cid:durableId="1897666620">
    <w:abstractNumId w:val="24"/>
  </w:num>
  <w:num w:numId="21" w16cid:durableId="985202704">
    <w:abstractNumId w:val="2"/>
  </w:num>
  <w:num w:numId="22" w16cid:durableId="963777177">
    <w:abstractNumId w:val="11"/>
  </w:num>
  <w:num w:numId="23" w16cid:durableId="1347902492">
    <w:abstractNumId w:val="15"/>
  </w:num>
  <w:num w:numId="24" w16cid:durableId="1976444437">
    <w:abstractNumId w:val="3"/>
  </w:num>
  <w:num w:numId="25" w16cid:durableId="65298497">
    <w:abstractNumId w:val="22"/>
  </w:num>
  <w:num w:numId="26" w16cid:durableId="736711833">
    <w:abstractNumId w:val="9"/>
  </w:num>
  <w:num w:numId="27" w16cid:durableId="1094060242">
    <w:abstractNumId w:val="0"/>
  </w:num>
  <w:num w:numId="28" w16cid:durableId="1472476661">
    <w:abstractNumId w:val="14"/>
  </w:num>
  <w:num w:numId="29" w16cid:durableId="339427830">
    <w:abstractNumId w:val="17"/>
  </w:num>
  <w:num w:numId="30" w16cid:durableId="984161430">
    <w:abstractNumId w:val="23"/>
  </w:num>
  <w:num w:numId="31" w16cid:durableId="859703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3F"/>
    <w:rsid w:val="000403D3"/>
    <w:rsid w:val="00067D20"/>
    <w:rsid w:val="00084014"/>
    <w:rsid w:val="000B5F86"/>
    <w:rsid w:val="000B76B9"/>
    <w:rsid w:val="000C0FA1"/>
    <w:rsid w:val="000C4E7B"/>
    <w:rsid w:val="000D4410"/>
    <w:rsid w:val="000F0389"/>
    <w:rsid w:val="000F51E6"/>
    <w:rsid w:val="00110593"/>
    <w:rsid w:val="00143B79"/>
    <w:rsid w:val="00177A32"/>
    <w:rsid w:val="00194AA7"/>
    <w:rsid w:val="001A4343"/>
    <w:rsid w:val="001C7777"/>
    <w:rsid w:val="001D0A5D"/>
    <w:rsid w:val="001E4E8C"/>
    <w:rsid w:val="00203F7E"/>
    <w:rsid w:val="002425EE"/>
    <w:rsid w:val="002768D5"/>
    <w:rsid w:val="002D70E8"/>
    <w:rsid w:val="00324075"/>
    <w:rsid w:val="00332664"/>
    <w:rsid w:val="003704F8"/>
    <w:rsid w:val="003E31BE"/>
    <w:rsid w:val="003E613D"/>
    <w:rsid w:val="00404788"/>
    <w:rsid w:val="00423E46"/>
    <w:rsid w:val="00452F00"/>
    <w:rsid w:val="0046436F"/>
    <w:rsid w:val="005311E8"/>
    <w:rsid w:val="00557619"/>
    <w:rsid w:val="005764BB"/>
    <w:rsid w:val="005F24BA"/>
    <w:rsid w:val="00650123"/>
    <w:rsid w:val="00653E12"/>
    <w:rsid w:val="006E023B"/>
    <w:rsid w:val="006E2C70"/>
    <w:rsid w:val="00723115"/>
    <w:rsid w:val="007251BA"/>
    <w:rsid w:val="007A350B"/>
    <w:rsid w:val="007D6CE4"/>
    <w:rsid w:val="007D77DB"/>
    <w:rsid w:val="007F7EFF"/>
    <w:rsid w:val="008160B3"/>
    <w:rsid w:val="00822C5F"/>
    <w:rsid w:val="008F6E6C"/>
    <w:rsid w:val="0090333A"/>
    <w:rsid w:val="009305C0"/>
    <w:rsid w:val="00950B93"/>
    <w:rsid w:val="00955799"/>
    <w:rsid w:val="009616C8"/>
    <w:rsid w:val="00974FB9"/>
    <w:rsid w:val="009A084D"/>
    <w:rsid w:val="009B701B"/>
    <w:rsid w:val="009C17C1"/>
    <w:rsid w:val="00A40B71"/>
    <w:rsid w:val="00A74C2D"/>
    <w:rsid w:val="00A92C3F"/>
    <w:rsid w:val="00AF4AFD"/>
    <w:rsid w:val="00B67659"/>
    <w:rsid w:val="00B97634"/>
    <w:rsid w:val="00BF24A1"/>
    <w:rsid w:val="00C8320A"/>
    <w:rsid w:val="00C85968"/>
    <w:rsid w:val="00D81516"/>
    <w:rsid w:val="00DA2CDA"/>
    <w:rsid w:val="00DA35C3"/>
    <w:rsid w:val="00DF0F40"/>
    <w:rsid w:val="00EA1495"/>
    <w:rsid w:val="00EC079C"/>
    <w:rsid w:val="00F10063"/>
    <w:rsid w:val="00F131CF"/>
    <w:rsid w:val="00F47F22"/>
    <w:rsid w:val="00F55B92"/>
    <w:rsid w:val="00F737E6"/>
    <w:rsid w:val="00F818C5"/>
    <w:rsid w:val="00FA5E96"/>
    <w:rsid w:val="00FB1201"/>
    <w:rsid w:val="00FC1588"/>
    <w:rsid w:val="00FC4373"/>
    <w:rsid w:val="00FE121F"/>
    <w:rsid w:val="00FF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0D4A1FAD"/>
  <w15:docId w15:val="{29037CA1-6762-4116-AB1B-E98DC981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zuka Gothic Pro R" w:eastAsia="Kozuka Gothic Pro R" w:hAnsi="Kozuka Gothic Pro R" w:cs="Kozuka Gothic Pro R"/>
    </w:rPr>
  </w:style>
  <w:style w:type="paragraph" w:styleId="Heading1">
    <w:name w:val="heading 1"/>
    <w:basedOn w:val="Normal"/>
    <w:uiPriority w:val="9"/>
    <w:qFormat/>
    <w:pPr>
      <w:ind w:left="1854"/>
      <w:outlineLvl w:val="0"/>
    </w:pPr>
    <w:rPr>
      <w:rFonts w:ascii="Kozuka Gothic Pro EL" w:eastAsia="Kozuka Gothic Pro EL" w:hAnsi="Kozuka Gothic Pro EL" w:cs="Kozuka Gothic Pro EL"/>
      <w:sz w:val="48"/>
      <w:szCs w:val="48"/>
    </w:rPr>
  </w:style>
  <w:style w:type="paragraph" w:styleId="Heading2">
    <w:name w:val="heading 2"/>
    <w:basedOn w:val="Normal"/>
    <w:uiPriority w:val="9"/>
    <w:unhideWhenUsed/>
    <w:qFormat/>
    <w:pPr>
      <w:ind w:left="850"/>
      <w:outlineLvl w:val="1"/>
    </w:pPr>
    <w:rPr>
      <w:rFonts w:ascii="Kozuka Gothic Pro M" w:eastAsia="Kozuka Gothic Pro M" w:hAnsi="Kozuka Gothic Pro M" w:cs="Kozuka Gothic Pro M"/>
      <w:sz w:val="29"/>
      <w:szCs w:val="29"/>
    </w:rPr>
  </w:style>
  <w:style w:type="paragraph" w:styleId="Heading3">
    <w:name w:val="heading 3"/>
    <w:basedOn w:val="Normal"/>
    <w:uiPriority w:val="9"/>
    <w:unhideWhenUsed/>
    <w:qFormat/>
    <w:pPr>
      <w:ind w:left="85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qFormat/>
    <w:pPr>
      <w:spacing w:before="82"/>
      <w:ind w:left="3064" w:right="3064"/>
      <w:jc w:val="center"/>
    </w:pPr>
    <w:rPr>
      <w:sz w:val="50"/>
      <w:szCs w:val="50"/>
    </w:rPr>
  </w:style>
  <w:style w:type="paragraph" w:styleId="ListParagraph">
    <w:name w:val="List Paragraph"/>
    <w:basedOn w:val="Normal"/>
    <w:qFormat/>
    <w:pPr>
      <w:ind w:left="1570" w:hanging="721"/>
    </w:pPr>
  </w:style>
  <w:style w:type="paragraph" w:customStyle="1" w:styleId="TableParagraph">
    <w:name w:val="Table Paragraph"/>
    <w:basedOn w:val="Normal"/>
    <w:uiPriority w:val="1"/>
    <w:qFormat/>
    <w:pPr>
      <w:spacing w:line="298" w:lineRule="exact"/>
      <w:ind w:left="79"/>
    </w:pPr>
  </w:style>
  <w:style w:type="paragraph" w:styleId="Header">
    <w:name w:val="header"/>
    <w:basedOn w:val="Normal"/>
    <w:link w:val="HeaderChar"/>
    <w:uiPriority w:val="99"/>
    <w:unhideWhenUsed/>
    <w:rsid w:val="000F0389"/>
    <w:pPr>
      <w:tabs>
        <w:tab w:val="center" w:pos="4513"/>
        <w:tab w:val="right" w:pos="9026"/>
      </w:tabs>
    </w:pPr>
  </w:style>
  <w:style w:type="character" w:customStyle="1" w:styleId="HeaderChar">
    <w:name w:val="Header Char"/>
    <w:basedOn w:val="DefaultParagraphFont"/>
    <w:link w:val="Header"/>
    <w:uiPriority w:val="99"/>
    <w:rsid w:val="000F0389"/>
    <w:rPr>
      <w:rFonts w:ascii="Kozuka Gothic Pro R" w:eastAsia="Kozuka Gothic Pro R" w:hAnsi="Kozuka Gothic Pro R" w:cs="Kozuka Gothic Pro R"/>
    </w:rPr>
  </w:style>
  <w:style w:type="paragraph" w:styleId="Footer">
    <w:name w:val="footer"/>
    <w:basedOn w:val="Normal"/>
    <w:link w:val="FooterChar"/>
    <w:uiPriority w:val="99"/>
    <w:unhideWhenUsed/>
    <w:rsid w:val="000F0389"/>
    <w:pPr>
      <w:tabs>
        <w:tab w:val="center" w:pos="4513"/>
        <w:tab w:val="right" w:pos="9026"/>
      </w:tabs>
    </w:pPr>
  </w:style>
  <w:style w:type="character" w:customStyle="1" w:styleId="FooterChar">
    <w:name w:val="Footer Char"/>
    <w:basedOn w:val="DefaultParagraphFont"/>
    <w:link w:val="Footer"/>
    <w:uiPriority w:val="99"/>
    <w:rsid w:val="000F0389"/>
    <w:rPr>
      <w:rFonts w:ascii="Kozuka Gothic Pro R" w:eastAsia="Kozuka Gothic Pro R" w:hAnsi="Kozuka Gothic Pro R" w:cs="Kozuka Gothic Pro R"/>
    </w:rPr>
  </w:style>
  <w:style w:type="character" w:styleId="Hyperlink">
    <w:name w:val="Hyperlink"/>
    <w:basedOn w:val="DefaultParagraphFont"/>
    <w:uiPriority w:val="99"/>
    <w:unhideWhenUsed/>
    <w:rsid w:val="000F0389"/>
    <w:rPr>
      <w:color w:val="0000FF" w:themeColor="hyperlink"/>
      <w:u w:val="single"/>
    </w:rPr>
  </w:style>
  <w:style w:type="character" w:styleId="UnresolvedMention">
    <w:name w:val="Unresolved Mention"/>
    <w:basedOn w:val="DefaultParagraphFont"/>
    <w:uiPriority w:val="99"/>
    <w:semiHidden/>
    <w:unhideWhenUsed/>
    <w:rsid w:val="000F0389"/>
    <w:rPr>
      <w:color w:val="605E5C"/>
      <w:shd w:val="clear" w:color="auto" w:fill="E1DFDD"/>
    </w:rPr>
  </w:style>
  <w:style w:type="table" w:customStyle="1" w:styleId="TableGrid">
    <w:name w:val="TableGrid"/>
    <w:rsid w:val="00F818C5"/>
    <w:pPr>
      <w:widowControl/>
      <w:autoSpaceDE/>
      <w:autoSpaceDN/>
    </w:pPr>
    <w:rPr>
      <w:rFonts w:eastAsia="Times New Roman"/>
      <w:kern w:val="2"/>
      <w:lang w:val="en-GB" w:eastAsia="en-GB"/>
      <w14:ligatures w14:val="standardContextual"/>
    </w:rPr>
    <w:tblPr>
      <w:tblCellMar>
        <w:top w:w="0" w:type="dxa"/>
        <w:left w:w="0" w:type="dxa"/>
        <w:bottom w:w="0" w:type="dxa"/>
        <w:right w:w="0" w:type="dxa"/>
      </w:tblCellMar>
    </w:tblPr>
  </w:style>
  <w:style w:type="table" w:customStyle="1" w:styleId="TableGrid1">
    <w:name w:val="TableGrid1"/>
    <w:rsid w:val="00B67659"/>
    <w:pPr>
      <w:widowControl/>
      <w:autoSpaceDE/>
      <w:autoSpaceDN/>
    </w:pPr>
    <w:rPr>
      <w:rFonts w:eastAsia="Times New Roman"/>
      <w:kern w:val="2"/>
      <w:lang w:val="en-GB" w:eastAsia="en-GB"/>
      <w14:ligatures w14:val="standardContextual"/>
    </w:rPr>
    <w:tblPr>
      <w:tblCellMar>
        <w:top w:w="0" w:type="dxa"/>
        <w:left w:w="0" w:type="dxa"/>
        <w:bottom w:w="0" w:type="dxa"/>
        <w:right w:w="0" w:type="dxa"/>
      </w:tblCellMar>
    </w:tblPr>
  </w:style>
  <w:style w:type="table" w:customStyle="1" w:styleId="TableGrid2">
    <w:name w:val="TableGrid2"/>
    <w:rsid w:val="00F47F22"/>
    <w:pPr>
      <w:widowControl/>
      <w:autoSpaceDE/>
      <w:autoSpaceDN/>
    </w:pPr>
    <w:rPr>
      <w:rFonts w:eastAsia="Times New Roman"/>
      <w:kern w:val="2"/>
      <w:lang w:val="en-GB" w:eastAsia="en-GB"/>
      <w14:ligatures w14:val="standardContextual"/>
    </w:rPr>
    <w:tblPr>
      <w:tblCellMar>
        <w:top w:w="0" w:type="dxa"/>
        <w:left w:w="0" w:type="dxa"/>
        <w:bottom w:w="0" w:type="dxa"/>
        <w:right w:w="0" w:type="dxa"/>
      </w:tblCellMar>
    </w:tblPr>
  </w:style>
  <w:style w:type="table" w:customStyle="1" w:styleId="TableGrid3">
    <w:name w:val="TableGrid3"/>
    <w:rsid w:val="00F47F22"/>
    <w:pPr>
      <w:widowControl/>
      <w:autoSpaceDE/>
      <w:autoSpaceDN/>
    </w:pPr>
    <w:rPr>
      <w:rFonts w:eastAsia="Times New Roman"/>
      <w:kern w:val="2"/>
      <w:lang w:val="en-GB" w:eastAsia="en-GB"/>
      <w14:ligatures w14:val="standardContextual"/>
    </w:rPr>
    <w:tblPr>
      <w:tblCellMar>
        <w:top w:w="0" w:type="dxa"/>
        <w:left w:w="0" w:type="dxa"/>
        <w:bottom w:w="0" w:type="dxa"/>
        <w:right w:w="0" w:type="dxa"/>
      </w:tblCellMar>
    </w:tblPr>
  </w:style>
  <w:style w:type="paragraph" w:customStyle="1" w:styleId="paragraph">
    <w:name w:val="paragraph"/>
    <w:basedOn w:val="Normal"/>
    <w:rsid w:val="007D6CE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7D6CE4"/>
  </w:style>
  <w:style w:type="table" w:styleId="TableGrid0">
    <w:name w:val="Table Grid"/>
    <w:basedOn w:val="TableNormal"/>
    <w:uiPriority w:val="59"/>
    <w:rsid w:val="007A350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Bulletedcopyblue">
    <w:name w:val="4 Bulleted copy blue"/>
    <w:basedOn w:val="Normal"/>
    <w:qFormat/>
    <w:rsid w:val="00A40B71"/>
    <w:pPr>
      <w:widowControl/>
      <w:numPr>
        <w:numId w:val="18"/>
      </w:numPr>
      <w:autoSpaceDE/>
      <w:autoSpaceDN/>
      <w:spacing w:after="60"/>
    </w:pPr>
    <w:rPr>
      <w:rFonts w:ascii="Arial" w:eastAsia="MS Mincho" w:hAnsi="Arial" w:cs="Arial"/>
      <w:sz w:val="20"/>
      <w:szCs w:val="20"/>
      <w:lang w:val="en-GB"/>
    </w:rPr>
  </w:style>
  <w:style w:type="paragraph" w:customStyle="1" w:styleId="Subhead2">
    <w:name w:val="Subhead 2"/>
    <w:basedOn w:val="Normal"/>
    <w:next w:val="Normal"/>
    <w:link w:val="Subhead2Char"/>
    <w:qFormat/>
    <w:rsid w:val="00A40B71"/>
    <w:pPr>
      <w:widowControl/>
      <w:autoSpaceDE/>
      <w:autoSpaceDN/>
      <w:spacing w:before="120" w:after="120"/>
    </w:pPr>
    <w:rPr>
      <w:rFonts w:ascii="Arial" w:eastAsia="MS Mincho" w:hAnsi="Arial" w:cs="Times New Roman"/>
      <w:b/>
      <w:color w:val="12263F"/>
      <w:sz w:val="24"/>
      <w:szCs w:val="24"/>
      <w:lang w:val="en-GB"/>
    </w:rPr>
  </w:style>
  <w:style w:type="character" w:customStyle="1" w:styleId="Subhead2Char">
    <w:name w:val="Subhead 2 Char"/>
    <w:link w:val="Subhead2"/>
    <w:rsid w:val="00A40B71"/>
    <w:rPr>
      <w:rFonts w:ascii="Arial" w:eastAsia="MS Mincho" w:hAnsi="Arial" w:cs="Times New Roman"/>
      <w:b/>
      <w:color w:val="12263F"/>
      <w:sz w:val="24"/>
      <w:szCs w:val="24"/>
      <w:lang w:val="en-GB"/>
    </w:rPr>
  </w:style>
  <w:style w:type="paragraph" w:styleId="BodyTextIndent">
    <w:name w:val="Body Text Indent"/>
    <w:basedOn w:val="Normal"/>
    <w:link w:val="BodyTextIndentChar"/>
    <w:uiPriority w:val="99"/>
    <w:semiHidden/>
    <w:unhideWhenUsed/>
    <w:rsid w:val="009C17C1"/>
    <w:pPr>
      <w:spacing w:after="120"/>
      <w:ind w:left="283"/>
    </w:pPr>
  </w:style>
  <w:style w:type="character" w:customStyle="1" w:styleId="BodyTextIndentChar">
    <w:name w:val="Body Text Indent Char"/>
    <w:basedOn w:val="DefaultParagraphFont"/>
    <w:link w:val="BodyTextIndent"/>
    <w:uiPriority w:val="99"/>
    <w:semiHidden/>
    <w:rsid w:val="009C17C1"/>
    <w:rPr>
      <w:rFonts w:ascii="Kozuka Gothic Pro R" w:eastAsia="Kozuka Gothic Pro R" w:hAnsi="Kozuka Gothic Pro R" w:cs="Kozuka Gothic Pro R"/>
    </w:rPr>
  </w:style>
  <w:style w:type="paragraph" w:customStyle="1" w:styleId="1bodycopy10pt">
    <w:name w:val="1 body copy 10pt"/>
    <w:basedOn w:val="Normal"/>
    <w:link w:val="1bodycopy10ptChar"/>
    <w:qFormat/>
    <w:rsid w:val="009C17C1"/>
    <w:pPr>
      <w:widowControl/>
      <w:autoSpaceDE/>
      <w:autoSpaceDN/>
      <w:spacing w:after="120"/>
    </w:pPr>
    <w:rPr>
      <w:rFonts w:ascii="Arial" w:eastAsia="MS Mincho" w:hAnsi="Arial" w:cs="Times New Roman"/>
      <w:sz w:val="20"/>
      <w:szCs w:val="24"/>
      <w:lang w:val="en-GB"/>
    </w:rPr>
  </w:style>
  <w:style w:type="character" w:customStyle="1" w:styleId="1bodycopy10ptChar">
    <w:name w:val="1 body copy 10pt Char"/>
    <w:link w:val="1bodycopy10pt"/>
    <w:rsid w:val="009C17C1"/>
    <w:rPr>
      <w:rFonts w:ascii="Arial" w:eastAsia="MS Mincho" w:hAnsi="Arial" w:cs="Times New Roman"/>
      <w:sz w:val="20"/>
      <w:szCs w:val="24"/>
      <w:lang w:val="en-GB"/>
    </w:rPr>
  </w:style>
  <w:style w:type="character" w:customStyle="1" w:styleId="TitleChar">
    <w:name w:val="Title Char"/>
    <w:basedOn w:val="DefaultParagraphFont"/>
    <w:link w:val="Title"/>
    <w:rsid w:val="00FB1201"/>
    <w:rPr>
      <w:rFonts w:ascii="Kozuka Gothic Pro R" w:eastAsia="Kozuka Gothic Pro R" w:hAnsi="Kozuka Gothic Pro R" w:cs="Kozuka Gothic Pro R"/>
      <w:sz w:val="50"/>
      <w:szCs w:val="50"/>
    </w:rPr>
  </w:style>
  <w:style w:type="character" w:styleId="CommentReference">
    <w:name w:val="annotation reference"/>
    <w:basedOn w:val="DefaultParagraphFont"/>
    <w:uiPriority w:val="99"/>
    <w:semiHidden/>
    <w:unhideWhenUsed/>
    <w:rsid w:val="00FC1588"/>
    <w:rPr>
      <w:sz w:val="16"/>
      <w:szCs w:val="16"/>
    </w:rPr>
  </w:style>
  <w:style w:type="paragraph" w:styleId="CommentText">
    <w:name w:val="annotation text"/>
    <w:basedOn w:val="Normal"/>
    <w:link w:val="CommentTextChar"/>
    <w:uiPriority w:val="99"/>
    <w:unhideWhenUsed/>
    <w:rsid w:val="00FC1588"/>
    <w:rPr>
      <w:sz w:val="20"/>
      <w:szCs w:val="20"/>
    </w:rPr>
  </w:style>
  <w:style w:type="character" w:customStyle="1" w:styleId="CommentTextChar">
    <w:name w:val="Comment Text Char"/>
    <w:basedOn w:val="DefaultParagraphFont"/>
    <w:link w:val="CommentText"/>
    <w:uiPriority w:val="99"/>
    <w:rsid w:val="00FC1588"/>
    <w:rPr>
      <w:rFonts w:ascii="Kozuka Gothic Pro R" w:eastAsia="Kozuka Gothic Pro R" w:hAnsi="Kozuka Gothic Pro R" w:cs="Kozuka Gothic Pro R"/>
      <w:sz w:val="20"/>
      <w:szCs w:val="20"/>
    </w:rPr>
  </w:style>
  <w:style w:type="paragraph" w:styleId="CommentSubject">
    <w:name w:val="annotation subject"/>
    <w:basedOn w:val="CommentText"/>
    <w:next w:val="CommentText"/>
    <w:link w:val="CommentSubjectChar"/>
    <w:uiPriority w:val="99"/>
    <w:semiHidden/>
    <w:unhideWhenUsed/>
    <w:rsid w:val="00FC1588"/>
    <w:rPr>
      <w:b/>
      <w:bCs/>
    </w:rPr>
  </w:style>
  <w:style w:type="character" w:customStyle="1" w:styleId="CommentSubjectChar">
    <w:name w:val="Comment Subject Char"/>
    <w:basedOn w:val="CommentTextChar"/>
    <w:link w:val="CommentSubject"/>
    <w:uiPriority w:val="99"/>
    <w:semiHidden/>
    <w:rsid w:val="00FC1588"/>
    <w:rPr>
      <w:rFonts w:ascii="Kozuka Gothic Pro R" w:eastAsia="Kozuka Gothic Pro R" w:hAnsi="Kozuka Gothic Pro R" w:cs="Kozuka Gothic Pro 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AE3E-6AD4-4A76-889B-1FABB277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Cooper</dc:creator>
  <cp:lastModifiedBy>S Wakefield</cp:lastModifiedBy>
  <cp:revision>2</cp:revision>
  <cp:lastPrinted>2023-11-22T12:14:00Z</cp:lastPrinted>
  <dcterms:created xsi:type="dcterms:W3CDTF">2024-01-12T14:50:00Z</dcterms:created>
  <dcterms:modified xsi:type="dcterms:W3CDTF">2024-01-12T14:50:00Z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16.4 (Macintosh)</vt:lpwstr>
  </property>
  <property fmtid="{D5CDD505-2E9C-101B-9397-08002B2CF9AE}" pid="4" name="LastSaved">
    <vt:filetime>2023-05-05T00:00:00Z</vt:filetime>
  </property>
  <property fmtid="{D5CDD505-2E9C-101B-9397-08002B2CF9AE}" pid="5" name="Producer">
    <vt:lpwstr>Adobe PDF Library 16.0</vt:lpwstr>
  </property>
</Properties>
</file>